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B2" w:rsidRDefault="00594A22" w:rsidP="00DF0E3B">
      <w:pPr>
        <w:jc w:val="center"/>
        <w:rPr>
          <w:rFonts w:ascii="Times New Roman" w:hAnsi="Times New Roman"/>
          <w:b/>
          <w:sz w:val="24"/>
          <w:szCs w:val="24"/>
        </w:rPr>
      </w:pPr>
      <w:r>
        <w:rPr>
          <w:rFonts w:ascii="Times New Roman" w:hAnsi="Times New Roman"/>
          <w:sz w:val="24"/>
          <w:szCs w:val="24"/>
        </w:rPr>
        <w:t xml:space="preserve"> </w:t>
      </w:r>
      <w:r w:rsidR="00DF0E3B" w:rsidRPr="00172159">
        <w:rPr>
          <w:rFonts w:ascii="Times New Roman" w:hAnsi="Times New Roman"/>
          <w:sz w:val="24"/>
          <w:szCs w:val="24"/>
        </w:rPr>
        <w:t xml:space="preserve">Pracovní list </w:t>
      </w:r>
      <w:r w:rsidR="00172EB2">
        <w:rPr>
          <w:rFonts w:ascii="Times New Roman" w:hAnsi="Times New Roman"/>
          <w:b/>
          <w:sz w:val="24"/>
          <w:szCs w:val="24"/>
        </w:rPr>
        <w:t xml:space="preserve">Finanční matematika </w:t>
      </w:r>
    </w:p>
    <w:p w:rsidR="00172EB2" w:rsidRDefault="00972604" w:rsidP="00DF0E3B">
      <w:pPr>
        <w:jc w:val="center"/>
        <w:rPr>
          <w:rFonts w:ascii="Times New Roman" w:hAnsi="Times New Roman"/>
          <w:b/>
          <w:sz w:val="24"/>
          <w:szCs w:val="24"/>
        </w:rPr>
      </w:pPr>
      <w:r>
        <w:rPr>
          <w:rFonts w:ascii="Times New Roman" w:hAnsi="Times New Roman"/>
          <w:b/>
          <w:sz w:val="24"/>
          <w:szCs w:val="24"/>
        </w:rPr>
        <w:t>ÚVĚRY A PŮJČKY</w:t>
      </w:r>
    </w:p>
    <w:p w:rsidR="0023433B" w:rsidRDefault="0023433B" w:rsidP="0023433B">
      <w:pPr>
        <w:autoSpaceDE w:val="0"/>
        <w:autoSpaceDN w:val="0"/>
        <w:adjustRightInd w:val="0"/>
        <w:spacing w:line="240" w:lineRule="auto"/>
        <w:ind w:left="0"/>
        <w:rPr>
          <w:rFonts w:ascii="DynaGroteskRCE" w:hAnsi="DynaGroteskRCE" w:cs="DynaGroteskRCE"/>
          <w:color w:val="000000"/>
          <w:sz w:val="20"/>
          <w:szCs w:val="20"/>
        </w:rPr>
      </w:pPr>
    </w:p>
    <w:p w:rsidR="00B21F62" w:rsidRPr="00B21F62" w:rsidRDefault="00B21F62"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Úvěr</w:t>
      </w:r>
      <w:r w:rsidRPr="00B21F62">
        <w:rPr>
          <w:rFonts w:ascii="Times New Roman" w:hAnsi="Times New Roman"/>
          <w:color w:val="000000"/>
          <w:sz w:val="24"/>
          <w:szCs w:val="24"/>
        </w:rPr>
        <w:t xml:space="preserve"> </w:t>
      </w:r>
      <w:r>
        <w:rPr>
          <w:rFonts w:ascii="Times New Roman" w:hAnsi="Times New Roman"/>
          <w:color w:val="000000"/>
          <w:sz w:val="24"/>
          <w:szCs w:val="24"/>
        </w:rPr>
        <w:t xml:space="preserve">je </w:t>
      </w:r>
      <w:r w:rsidRPr="00B21F62">
        <w:rPr>
          <w:rFonts w:ascii="Times New Roman" w:hAnsi="Times New Roman"/>
          <w:color w:val="000000"/>
          <w:sz w:val="24"/>
          <w:szCs w:val="24"/>
        </w:rPr>
        <w:t>půjčka</w:t>
      </w:r>
      <w:r>
        <w:rPr>
          <w:rFonts w:ascii="Times New Roman" w:hAnsi="Times New Roman"/>
          <w:color w:val="000000"/>
          <w:sz w:val="24"/>
          <w:szCs w:val="24"/>
        </w:rPr>
        <w:t>, kterou si dlužník půjčuje od banky.</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Dlužník</w:t>
      </w:r>
      <w:r w:rsidRPr="00B21F62">
        <w:rPr>
          <w:rFonts w:ascii="Times New Roman" w:hAnsi="Times New Roman"/>
          <w:color w:val="000000"/>
          <w:sz w:val="24"/>
          <w:szCs w:val="24"/>
        </w:rPr>
        <w:t xml:space="preserve"> je osoba nebo inst</w:t>
      </w:r>
      <w:r w:rsidR="00B21F62">
        <w:rPr>
          <w:rFonts w:ascii="Times New Roman" w:hAnsi="Times New Roman"/>
          <w:color w:val="000000"/>
          <w:sz w:val="24"/>
          <w:szCs w:val="24"/>
        </w:rPr>
        <w:t>ituce, která si peníze půjčuje.</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 xml:space="preserve">Věřitel </w:t>
      </w:r>
      <w:r w:rsidRPr="00B21F62">
        <w:rPr>
          <w:rFonts w:ascii="Times New Roman" w:hAnsi="Times New Roman"/>
          <w:color w:val="000000"/>
          <w:sz w:val="24"/>
          <w:szCs w:val="24"/>
        </w:rPr>
        <w:t>je osoba nebo instituc</w:t>
      </w:r>
      <w:r w:rsidR="00B21F62">
        <w:rPr>
          <w:rFonts w:ascii="Times New Roman" w:hAnsi="Times New Roman"/>
          <w:color w:val="000000"/>
          <w:sz w:val="24"/>
          <w:szCs w:val="24"/>
        </w:rPr>
        <w:t>e, která peníze někomu půjčuje</w:t>
      </w:r>
      <w:r w:rsidR="00466A8D">
        <w:rPr>
          <w:rFonts w:ascii="Times New Roman" w:hAnsi="Times New Roman"/>
          <w:color w:val="000000"/>
          <w:sz w:val="24"/>
          <w:szCs w:val="24"/>
        </w:rPr>
        <w:t xml:space="preserve"> </w:t>
      </w:r>
      <w:r w:rsidR="009E7F8E">
        <w:rPr>
          <w:rFonts w:ascii="Times New Roman" w:hAnsi="Times New Roman"/>
          <w:color w:val="000000"/>
          <w:sz w:val="24"/>
          <w:szCs w:val="24"/>
        </w:rPr>
        <w:t>(banka)</w:t>
      </w:r>
      <w:r w:rsidR="00B21F62">
        <w:rPr>
          <w:rFonts w:ascii="Times New Roman" w:hAnsi="Times New Roman"/>
          <w:color w:val="000000"/>
          <w:sz w:val="24"/>
          <w:szCs w:val="24"/>
        </w:rPr>
        <w:t>.</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 xml:space="preserve">Kapitál </w:t>
      </w:r>
      <w:r w:rsidRPr="00B21F62">
        <w:rPr>
          <w:rFonts w:ascii="Times New Roman" w:hAnsi="Times New Roman"/>
          <w:color w:val="000000"/>
          <w:sz w:val="24"/>
          <w:szCs w:val="24"/>
        </w:rPr>
        <w:t>je částka, kterou věřite</w:t>
      </w:r>
      <w:r w:rsidR="00B21F62">
        <w:rPr>
          <w:rFonts w:ascii="Times New Roman" w:hAnsi="Times New Roman"/>
          <w:color w:val="000000"/>
          <w:sz w:val="24"/>
          <w:szCs w:val="24"/>
        </w:rPr>
        <w:t>l půjčuje dlužníkovi – výše půjčky.</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Úrok</w:t>
      </w:r>
      <w:r w:rsidRPr="00B21F62">
        <w:rPr>
          <w:rFonts w:ascii="Times New Roman" w:hAnsi="Times New Roman"/>
          <w:color w:val="000000"/>
          <w:sz w:val="24"/>
          <w:szCs w:val="24"/>
        </w:rPr>
        <w:t xml:space="preserve"> je částka, kterou získává věřitel od dlužník</w:t>
      </w:r>
      <w:r w:rsidR="00B21F62">
        <w:rPr>
          <w:rFonts w:ascii="Times New Roman" w:hAnsi="Times New Roman"/>
          <w:color w:val="000000"/>
          <w:sz w:val="24"/>
          <w:szCs w:val="24"/>
        </w:rPr>
        <w:t>a jako odměnu za půjčení peněz.</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Roční úroková míra</w:t>
      </w:r>
      <w:r w:rsidRPr="00B21F62">
        <w:rPr>
          <w:rFonts w:ascii="Times New Roman" w:hAnsi="Times New Roman"/>
          <w:color w:val="000000"/>
          <w:sz w:val="24"/>
          <w:szCs w:val="24"/>
        </w:rPr>
        <w:t xml:space="preserve"> (úroková sazba) je podíl úroku získaného za rok a k</w:t>
      </w:r>
      <w:r w:rsidR="00B21F62">
        <w:rPr>
          <w:rFonts w:ascii="Times New Roman" w:hAnsi="Times New Roman"/>
          <w:color w:val="000000"/>
          <w:sz w:val="24"/>
          <w:szCs w:val="24"/>
        </w:rPr>
        <w:t>apitálu vyjádřený v procentech.</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Úrokovací období</w:t>
      </w:r>
      <w:r w:rsidRPr="00B21F62">
        <w:rPr>
          <w:rFonts w:ascii="Times New Roman" w:hAnsi="Times New Roman"/>
          <w:color w:val="000000"/>
          <w:sz w:val="24"/>
          <w:szCs w:val="24"/>
        </w:rPr>
        <w:t xml:space="preserve"> je doba, za kter</w:t>
      </w:r>
      <w:r w:rsidR="00B21F62">
        <w:rPr>
          <w:rFonts w:ascii="Times New Roman" w:hAnsi="Times New Roman"/>
          <w:color w:val="000000"/>
          <w:sz w:val="24"/>
          <w:szCs w:val="24"/>
        </w:rPr>
        <w:t>é</w:t>
      </w:r>
      <w:r w:rsidRPr="00B21F62">
        <w:rPr>
          <w:rFonts w:ascii="Times New Roman" w:hAnsi="Times New Roman"/>
          <w:color w:val="000000"/>
          <w:sz w:val="24"/>
          <w:szCs w:val="24"/>
        </w:rPr>
        <w:t xml:space="preserve"> se počítá úrok (úrokovací období jsou různá - 1 rok, 6 měsíců, 1 měsíc, ...).</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Osobní úvěr</w:t>
      </w:r>
      <w:r w:rsidRPr="00B21F62">
        <w:rPr>
          <w:rFonts w:ascii="Times New Roman" w:hAnsi="Times New Roman"/>
          <w:color w:val="000000"/>
          <w:sz w:val="24"/>
          <w:szCs w:val="24"/>
        </w:rPr>
        <w:t xml:space="preserve"> slouží k financování osobních potřeb klientů bez uvedení účelu použití finančních prostředků poskytnutých bankou. Úvěr je splácen formou měsíčních splátek, jejichž výše je neměnná po celou dobu splatnosti úvěru. Výše úrokové míry (úrokové </w:t>
      </w:r>
      <w:r w:rsidR="00B21F62">
        <w:rPr>
          <w:rFonts w:ascii="Times New Roman" w:hAnsi="Times New Roman"/>
          <w:color w:val="000000"/>
          <w:sz w:val="24"/>
          <w:szCs w:val="24"/>
        </w:rPr>
        <w:t>sazby) je stanovena jako pevná.</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Splatnost</w:t>
      </w:r>
      <w:r w:rsidRPr="00B21F62">
        <w:rPr>
          <w:rFonts w:ascii="Times New Roman" w:hAnsi="Times New Roman"/>
          <w:color w:val="000000"/>
          <w:sz w:val="24"/>
          <w:szCs w:val="24"/>
        </w:rPr>
        <w:t xml:space="preserve"> je datum, ke kterému má dlužník povinnost zaplatit určitou částku věřiteli.</w:t>
      </w:r>
    </w:p>
    <w:p w:rsidR="0023433B" w:rsidRPr="00B21F62" w:rsidRDefault="0023433B" w:rsidP="00B21F62">
      <w:pPr>
        <w:autoSpaceDE w:val="0"/>
        <w:autoSpaceDN w:val="0"/>
        <w:adjustRightInd w:val="0"/>
        <w:spacing w:before="120" w:after="120" w:line="240" w:lineRule="auto"/>
        <w:ind w:left="0"/>
        <w:rPr>
          <w:rFonts w:ascii="Times New Roman" w:hAnsi="Times New Roman"/>
          <w:color w:val="000000"/>
          <w:sz w:val="24"/>
          <w:szCs w:val="24"/>
        </w:rPr>
      </w:pPr>
      <w:r w:rsidRPr="00B21F62">
        <w:rPr>
          <w:rFonts w:ascii="Times New Roman" w:hAnsi="Times New Roman"/>
          <w:b/>
          <w:color w:val="000000"/>
          <w:sz w:val="24"/>
          <w:szCs w:val="24"/>
        </w:rPr>
        <w:t>Splátkový kalendář</w:t>
      </w:r>
      <w:r w:rsidRPr="00B21F62">
        <w:rPr>
          <w:rFonts w:ascii="Times New Roman" w:hAnsi="Times New Roman"/>
          <w:color w:val="000000"/>
          <w:sz w:val="24"/>
          <w:szCs w:val="24"/>
        </w:rPr>
        <w:t xml:space="preserve"> je přehled jednotlivých dílčích splátek, kterými je postupně splácen dluh.</w:t>
      </w:r>
    </w:p>
    <w:p w:rsidR="00B21F62" w:rsidRDefault="00B21F62" w:rsidP="0023433B">
      <w:pPr>
        <w:autoSpaceDE w:val="0"/>
        <w:autoSpaceDN w:val="0"/>
        <w:adjustRightInd w:val="0"/>
        <w:spacing w:line="240" w:lineRule="auto"/>
        <w:ind w:left="0"/>
        <w:rPr>
          <w:rFonts w:ascii="DynaGroteskRCE" w:hAnsi="DynaGroteskRCE" w:cs="DynaGroteskRCE"/>
          <w:color w:val="000000"/>
          <w:sz w:val="20"/>
          <w:szCs w:val="20"/>
        </w:rPr>
      </w:pPr>
    </w:p>
    <w:p w:rsidR="00B21F62" w:rsidRPr="0023433B" w:rsidRDefault="00B21F62" w:rsidP="0023433B">
      <w:pPr>
        <w:autoSpaceDE w:val="0"/>
        <w:autoSpaceDN w:val="0"/>
        <w:adjustRightInd w:val="0"/>
        <w:spacing w:line="240" w:lineRule="auto"/>
        <w:ind w:left="0"/>
        <w:rPr>
          <w:rFonts w:ascii="DynaGroteskRCE" w:hAnsi="DynaGroteskRCE" w:cs="DynaGroteskRCE"/>
          <w:color w:val="000000"/>
          <w:sz w:val="20"/>
          <w:szCs w:val="20"/>
        </w:rPr>
      </w:pPr>
    </w:p>
    <w:p w:rsidR="00B21F62" w:rsidRDefault="00B21F62" w:rsidP="0023433B">
      <w:pPr>
        <w:autoSpaceDE w:val="0"/>
        <w:autoSpaceDN w:val="0"/>
        <w:adjustRightInd w:val="0"/>
        <w:spacing w:line="240" w:lineRule="auto"/>
        <w:ind w:left="0"/>
        <w:rPr>
          <w:rFonts w:ascii="DynaGroteskRCE" w:hAnsi="DynaGroteskRCE" w:cs="DynaGroteskRCE"/>
          <w:color w:val="000000"/>
          <w:sz w:val="20"/>
          <w:szCs w:val="20"/>
        </w:rPr>
      </w:pPr>
    </w:p>
    <w:p w:rsidR="00B13603" w:rsidRDefault="00B21F62" w:rsidP="00B13603">
      <w:pPr>
        <w:pStyle w:val="Odstavecseseznamem"/>
        <w:numPr>
          <w:ilvl w:val="0"/>
          <w:numId w:val="27"/>
        </w:numPr>
        <w:autoSpaceDE w:val="0"/>
        <w:autoSpaceDN w:val="0"/>
        <w:adjustRightInd w:val="0"/>
        <w:spacing w:line="240" w:lineRule="auto"/>
        <w:ind w:left="284" w:hanging="284"/>
        <w:rPr>
          <w:rFonts w:ascii="Times New Roman" w:hAnsi="Times New Roman"/>
          <w:color w:val="000000"/>
          <w:sz w:val="24"/>
          <w:szCs w:val="24"/>
        </w:rPr>
      </w:pPr>
      <w:r w:rsidRPr="00B13603">
        <w:rPr>
          <w:rFonts w:ascii="Times New Roman" w:hAnsi="Times New Roman"/>
          <w:color w:val="000000"/>
          <w:sz w:val="24"/>
          <w:szCs w:val="24"/>
        </w:rPr>
        <w:t xml:space="preserve">Pan </w:t>
      </w:r>
      <w:r w:rsidR="002504F4" w:rsidRPr="00B13603">
        <w:rPr>
          <w:rFonts w:ascii="Times New Roman" w:hAnsi="Times New Roman"/>
          <w:color w:val="000000"/>
          <w:sz w:val="24"/>
          <w:szCs w:val="24"/>
        </w:rPr>
        <w:t>Smutný si</w:t>
      </w:r>
      <w:r w:rsidRPr="00B13603">
        <w:rPr>
          <w:rFonts w:ascii="Times New Roman" w:hAnsi="Times New Roman"/>
          <w:color w:val="000000"/>
          <w:sz w:val="24"/>
          <w:szCs w:val="24"/>
        </w:rPr>
        <w:t xml:space="preserve"> od banky půjčil</w:t>
      </w:r>
      <w:r w:rsidR="002504F4" w:rsidRPr="00B13603">
        <w:rPr>
          <w:rFonts w:ascii="Times New Roman" w:hAnsi="Times New Roman"/>
          <w:color w:val="000000"/>
          <w:sz w:val="24"/>
          <w:szCs w:val="24"/>
        </w:rPr>
        <w:t xml:space="preserve"> na úvěr</w:t>
      </w:r>
      <w:r w:rsidRPr="00B13603">
        <w:rPr>
          <w:rFonts w:ascii="Times New Roman" w:hAnsi="Times New Roman"/>
          <w:color w:val="000000"/>
          <w:sz w:val="24"/>
          <w:szCs w:val="24"/>
        </w:rPr>
        <w:t xml:space="preserve"> </w:t>
      </w:r>
      <w:r w:rsidR="002504F4" w:rsidRPr="00B13603">
        <w:rPr>
          <w:rFonts w:ascii="Times New Roman" w:hAnsi="Times New Roman"/>
          <w:color w:val="000000"/>
          <w:sz w:val="24"/>
          <w:szCs w:val="24"/>
        </w:rPr>
        <w:t>částku 200</w:t>
      </w:r>
      <w:r w:rsidRPr="00B13603">
        <w:rPr>
          <w:rFonts w:ascii="Times New Roman" w:hAnsi="Times New Roman"/>
          <w:color w:val="000000"/>
          <w:sz w:val="24"/>
          <w:szCs w:val="24"/>
        </w:rPr>
        <w:t xml:space="preserve"> 000 Kč na rekonstrukci </w:t>
      </w:r>
      <w:r w:rsidR="002504F4" w:rsidRPr="00B13603">
        <w:rPr>
          <w:rFonts w:ascii="Times New Roman" w:hAnsi="Times New Roman"/>
          <w:color w:val="000000"/>
          <w:sz w:val="24"/>
          <w:szCs w:val="24"/>
        </w:rPr>
        <w:t>bytu s úrokovou sazbou</w:t>
      </w:r>
      <w:r w:rsidR="00FB1B1E" w:rsidRPr="00B13603">
        <w:rPr>
          <w:rFonts w:ascii="Times New Roman" w:hAnsi="Times New Roman"/>
          <w:color w:val="000000"/>
          <w:sz w:val="24"/>
          <w:szCs w:val="24"/>
        </w:rPr>
        <w:t xml:space="preserve"> </w:t>
      </w:r>
      <w:r w:rsidR="002504F4" w:rsidRPr="00B13603">
        <w:rPr>
          <w:rFonts w:ascii="Times New Roman" w:hAnsi="Times New Roman"/>
          <w:color w:val="000000"/>
          <w:sz w:val="24"/>
          <w:szCs w:val="24"/>
        </w:rPr>
        <w:t>12,5 % na jeden rok</w:t>
      </w:r>
      <w:r w:rsidRPr="00B13603">
        <w:rPr>
          <w:rFonts w:ascii="Times New Roman" w:hAnsi="Times New Roman"/>
          <w:color w:val="000000"/>
          <w:sz w:val="24"/>
          <w:szCs w:val="24"/>
        </w:rPr>
        <w:t>. Kolik korun zaplatí bance</w:t>
      </w:r>
      <w:r w:rsidR="002504F4" w:rsidRPr="00B13603">
        <w:rPr>
          <w:rFonts w:ascii="Times New Roman" w:hAnsi="Times New Roman"/>
          <w:color w:val="000000"/>
          <w:sz w:val="24"/>
          <w:szCs w:val="24"/>
        </w:rPr>
        <w:t xml:space="preserve"> pan Smutný po </w:t>
      </w:r>
      <w:r w:rsidR="003E39D1" w:rsidRPr="00B13603">
        <w:rPr>
          <w:rFonts w:ascii="Times New Roman" w:hAnsi="Times New Roman"/>
          <w:color w:val="000000"/>
          <w:sz w:val="24"/>
          <w:szCs w:val="24"/>
        </w:rPr>
        <w:t>roce navíc</w:t>
      </w:r>
      <w:r w:rsidRPr="00B13603">
        <w:rPr>
          <w:rFonts w:ascii="Times New Roman" w:hAnsi="Times New Roman"/>
          <w:color w:val="000000"/>
          <w:sz w:val="24"/>
          <w:szCs w:val="24"/>
        </w:rPr>
        <w:t xml:space="preserve"> a kolik</w:t>
      </w:r>
      <w:r w:rsidR="00FB1B1E" w:rsidRPr="00B13603">
        <w:rPr>
          <w:rFonts w:ascii="Times New Roman" w:hAnsi="Times New Roman"/>
          <w:color w:val="000000"/>
          <w:sz w:val="24"/>
          <w:szCs w:val="24"/>
        </w:rPr>
        <w:t xml:space="preserve"> Kč</w:t>
      </w:r>
      <w:r w:rsidRPr="00B13603">
        <w:rPr>
          <w:rFonts w:ascii="Times New Roman" w:hAnsi="Times New Roman"/>
          <w:color w:val="000000"/>
          <w:sz w:val="24"/>
          <w:szCs w:val="24"/>
        </w:rPr>
        <w:t xml:space="preserve"> celkem? </w:t>
      </w:r>
    </w:p>
    <w:p w:rsidR="00B21F62" w:rsidRPr="00B13603" w:rsidRDefault="00B21F62" w:rsidP="00B13603">
      <w:pPr>
        <w:pStyle w:val="Odstavecseseznamem"/>
        <w:autoSpaceDE w:val="0"/>
        <w:autoSpaceDN w:val="0"/>
        <w:adjustRightInd w:val="0"/>
        <w:spacing w:line="240" w:lineRule="auto"/>
        <w:ind w:left="0"/>
        <w:rPr>
          <w:rFonts w:ascii="Times New Roman" w:hAnsi="Times New Roman"/>
          <w:color w:val="000000"/>
          <w:sz w:val="24"/>
          <w:szCs w:val="24"/>
        </w:rPr>
      </w:pPr>
      <w:r w:rsidRPr="00B13603">
        <w:rPr>
          <w:rFonts w:ascii="Times New Roman" w:hAnsi="Times New Roman"/>
          <w:color w:val="000000"/>
          <w:sz w:val="24"/>
          <w:szCs w:val="24"/>
        </w:rPr>
        <w:t xml:space="preserve">                  </w:t>
      </w:r>
      <w:r w:rsidR="002504F4" w:rsidRPr="00B13603">
        <w:rPr>
          <w:rFonts w:ascii="Times New Roman" w:hAnsi="Times New Roman"/>
          <w:color w:val="000000"/>
          <w:sz w:val="24"/>
          <w:szCs w:val="24"/>
        </w:rPr>
        <w:t xml:space="preserve">        </w:t>
      </w:r>
    </w:p>
    <w:p w:rsidR="00B21F62" w:rsidRPr="002C0CF9" w:rsidRDefault="002504F4" w:rsidP="00B13603">
      <w:pPr>
        <w:pStyle w:val="Odstavecseseznamem"/>
        <w:numPr>
          <w:ilvl w:val="0"/>
          <w:numId w:val="27"/>
        </w:numPr>
        <w:autoSpaceDE w:val="0"/>
        <w:autoSpaceDN w:val="0"/>
        <w:adjustRightInd w:val="0"/>
        <w:spacing w:line="240" w:lineRule="auto"/>
        <w:ind w:left="284" w:hanging="284"/>
        <w:rPr>
          <w:rFonts w:ascii="Times New Roman" w:hAnsi="Times New Roman"/>
          <w:color w:val="000000"/>
          <w:sz w:val="24"/>
          <w:szCs w:val="24"/>
        </w:rPr>
      </w:pPr>
      <w:r w:rsidRPr="002C0CF9">
        <w:rPr>
          <w:rFonts w:ascii="Times New Roman" w:hAnsi="Times New Roman"/>
          <w:color w:val="000000"/>
          <w:sz w:val="24"/>
          <w:szCs w:val="24"/>
        </w:rPr>
        <w:t xml:space="preserve">Pani Plachá si půjčila </w:t>
      </w:r>
      <w:r w:rsidR="00F93121" w:rsidRPr="002C0CF9">
        <w:rPr>
          <w:rFonts w:ascii="Times New Roman" w:hAnsi="Times New Roman"/>
          <w:color w:val="000000"/>
          <w:sz w:val="24"/>
          <w:szCs w:val="24"/>
        </w:rPr>
        <w:t xml:space="preserve">na rok </w:t>
      </w:r>
      <w:r w:rsidRPr="002C0CF9">
        <w:rPr>
          <w:rFonts w:ascii="Times New Roman" w:hAnsi="Times New Roman"/>
          <w:color w:val="000000"/>
          <w:sz w:val="24"/>
          <w:szCs w:val="24"/>
        </w:rPr>
        <w:t>od banky peníze</w:t>
      </w:r>
      <w:r w:rsidR="0007375C">
        <w:rPr>
          <w:rFonts w:ascii="Times New Roman" w:hAnsi="Times New Roman"/>
          <w:color w:val="000000"/>
          <w:sz w:val="24"/>
          <w:szCs w:val="24"/>
        </w:rPr>
        <w:t xml:space="preserve"> s roční úrokovou sazbou 12</w:t>
      </w:r>
      <w:r w:rsidR="00F93121" w:rsidRPr="002C0CF9">
        <w:rPr>
          <w:rFonts w:ascii="Times New Roman" w:hAnsi="Times New Roman"/>
          <w:color w:val="000000"/>
          <w:sz w:val="24"/>
          <w:szCs w:val="24"/>
        </w:rPr>
        <w:t xml:space="preserve">,5 %. Po roce vracela </w:t>
      </w:r>
      <w:r w:rsidR="0007375C">
        <w:rPr>
          <w:rFonts w:ascii="Times New Roman" w:hAnsi="Times New Roman"/>
          <w:color w:val="000000"/>
          <w:sz w:val="24"/>
          <w:szCs w:val="24"/>
        </w:rPr>
        <w:t>337 5</w:t>
      </w:r>
      <w:r w:rsidR="00F93121" w:rsidRPr="002C0CF9">
        <w:rPr>
          <w:rFonts w:ascii="Times New Roman" w:hAnsi="Times New Roman"/>
          <w:color w:val="000000"/>
          <w:sz w:val="24"/>
          <w:szCs w:val="24"/>
        </w:rPr>
        <w:t xml:space="preserve">00 Kč. </w:t>
      </w:r>
      <w:r w:rsidR="00B21F62" w:rsidRPr="002C0CF9">
        <w:rPr>
          <w:rFonts w:ascii="Times New Roman" w:hAnsi="Times New Roman"/>
          <w:color w:val="000000"/>
          <w:sz w:val="24"/>
          <w:szCs w:val="24"/>
        </w:rPr>
        <w:t>Jakou částku si pan</w:t>
      </w:r>
      <w:r w:rsidR="00F93121" w:rsidRPr="002C0CF9">
        <w:rPr>
          <w:rFonts w:ascii="Times New Roman" w:hAnsi="Times New Roman"/>
          <w:color w:val="000000"/>
          <w:sz w:val="24"/>
          <w:szCs w:val="24"/>
        </w:rPr>
        <w:t xml:space="preserve">i </w:t>
      </w:r>
      <w:r w:rsidR="009D5F8C" w:rsidRPr="002C0CF9">
        <w:rPr>
          <w:rFonts w:ascii="Times New Roman" w:hAnsi="Times New Roman"/>
          <w:color w:val="000000"/>
          <w:sz w:val="24"/>
          <w:szCs w:val="24"/>
        </w:rPr>
        <w:t>Plachá od</w:t>
      </w:r>
      <w:r w:rsidR="00B21F62" w:rsidRPr="002C0CF9">
        <w:rPr>
          <w:rFonts w:ascii="Times New Roman" w:hAnsi="Times New Roman"/>
          <w:color w:val="000000"/>
          <w:sz w:val="24"/>
          <w:szCs w:val="24"/>
        </w:rPr>
        <w:t xml:space="preserve"> banky půjči</w:t>
      </w:r>
      <w:r w:rsidR="00A91EF3" w:rsidRPr="002C0CF9">
        <w:rPr>
          <w:rFonts w:ascii="Times New Roman" w:hAnsi="Times New Roman"/>
          <w:color w:val="000000"/>
          <w:sz w:val="24"/>
          <w:szCs w:val="24"/>
        </w:rPr>
        <w:t>l</w:t>
      </w:r>
      <w:r w:rsidR="00F93121" w:rsidRPr="002C0CF9">
        <w:rPr>
          <w:rFonts w:ascii="Times New Roman" w:hAnsi="Times New Roman"/>
          <w:color w:val="000000"/>
          <w:sz w:val="24"/>
          <w:szCs w:val="24"/>
        </w:rPr>
        <w:t xml:space="preserve">a? </w:t>
      </w:r>
      <w:r w:rsidR="00A91EF3" w:rsidRPr="002C0CF9">
        <w:rPr>
          <w:rFonts w:ascii="Times New Roman" w:hAnsi="Times New Roman"/>
          <w:color w:val="000000"/>
          <w:sz w:val="24"/>
          <w:szCs w:val="24"/>
        </w:rPr>
        <w:t xml:space="preserve"> </w:t>
      </w:r>
      <w:r w:rsidR="00B21F62" w:rsidRPr="002C0CF9">
        <w:rPr>
          <w:rFonts w:ascii="Times New Roman" w:hAnsi="Times New Roman"/>
          <w:color w:val="000000"/>
          <w:sz w:val="24"/>
          <w:szCs w:val="24"/>
        </w:rPr>
        <w:t xml:space="preserve"> Roční úrok je 249 700 Kč = 113,5 %</w:t>
      </w:r>
    </w:p>
    <w:p w:rsidR="009D5F8C" w:rsidRPr="002C0CF9" w:rsidRDefault="009D5F8C" w:rsidP="009D5F8C">
      <w:pPr>
        <w:autoSpaceDE w:val="0"/>
        <w:autoSpaceDN w:val="0"/>
        <w:adjustRightInd w:val="0"/>
        <w:spacing w:line="240" w:lineRule="auto"/>
        <w:rPr>
          <w:rFonts w:ascii="Times New Roman" w:hAnsi="Times New Roman"/>
          <w:color w:val="000000"/>
          <w:sz w:val="24"/>
          <w:szCs w:val="24"/>
        </w:rPr>
      </w:pPr>
    </w:p>
    <w:p w:rsidR="00F0723A" w:rsidRPr="002C0CF9" w:rsidRDefault="009D5F8C" w:rsidP="00B13603">
      <w:pPr>
        <w:pStyle w:val="Odstavecseseznamem"/>
        <w:numPr>
          <w:ilvl w:val="0"/>
          <w:numId w:val="27"/>
        </w:numPr>
        <w:autoSpaceDE w:val="0"/>
        <w:autoSpaceDN w:val="0"/>
        <w:adjustRightInd w:val="0"/>
        <w:spacing w:line="240" w:lineRule="auto"/>
        <w:ind w:left="284" w:hanging="284"/>
        <w:rPr>
          <w:rFonts w:ascii="Times New Roman" w:hAnsi="Times New Roman"/>
          <w:color w:val="000000"/>
          <w:sz w:val="24"/>
          <w:szCs w:val="24"/>
        </w:rPr>
      </w:pPr>
      <w:r w:rsidRPr="002C0CF9">
        <w:rPr>
          <w:rFonts w:ascii="Times New Roman" w:hAnsi="Times New Roman"/>
          <w:color w:val="000000"/>
          <w:sz w:val="24"/>
          <w:szCs w:val="24"/>
        </w:rPr>
        <w:t xml:space="preserve">Banka poskytla stavební firmě úvěr </w:t>
      </w:r>
      <w:r w:rsidR="00F0723A" w:rsidRPr="002C0CF9">
        <w:rPr>
          <w:rFonts w:ascii="Times New Roman" w:hAnsi="Times New Roman"/>
          <w:color w:val="000000"/>
          <w:sz w:val="24"/>
          <w:szCs w:val="24"/>
        </w:rPr>
        <w:t>3</w:t>
      </w:r>
      <w:r w:rsidRPr="002C0CF9">
        <w:rPr>
          <w:rFonts w:ascii="Times New Roman" w:hAnsi="Times New Roman"/>
          <w:color w:val="000000"/>
          <w:sz w:val="24"/>
          <w:szCs w:val="24"/>
        </w:rPr>
        <w:t> 000 000 Kč na dobu 2 let s roční úrokovou mírou 15,5 %.</w:t>
      </w:r>
      <w:r w:rsidR="00F0723A" w:rsidRPr="002C0CF9">
        <w:rPr>
          <w:rFonts w:ascii="Times New Roman" w:hAnsi="Times New Roman"/>
          <w:color w:val="000000"/>
          <w:sz w:val="24"/>
          <w:szCs w:val="24"/>
        </w:rPr>
        <w:t xml:space="preserve"> Firma splatí úvěr jednorázově, a to za 2 roky od poskytnutí úvěru. Banka připočítává úrok jednou ročně.</w:t>
      </w:r>
    </w:p>
    <w:p w:rsidR="00F0723A" w:rsidRPr="002C0CF9" w:rsidRDefault="00F0723A"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a) Kolik Kč bude činit úrok po prvním roce?</w:t>
      </w:r>
    </w:p>
    <w:p w:rsidR="00F0723A" w:rsidRPr="002C0CF9" w:rsidRDefault="00F0723A" w:rsidP="00B13603">
      <w:pPr>
        <w:pStyle w:val="Odstavecseseznamem"/>
        <w:autoSpaceDE w:val="0"/>
        <w:autoSpaceDN w:val="0"/>
        <w:adjustRightInd w:val="0"/>
        <w:spacing w:line="240" w:lineRule="auto"/>
        <w:ind w:left="0" w:firstLine="284"/>
        <w:rPr>
          <w:rFonts w:ascii="Times New Roman" w:hAnsi="Times New Roman"/>
          <w:color w:val="000000"/>
          <w:sz w:val="24"/>
          <w:szCs w:val="24"/>
        </w:rPr>
      </w:pPr>
      <w:r w:rsidRPr="002C0CF9">
        <w:rPr>
          <w:rFonts w:ascii="Times New Roman" w:hAnsi="Times New Roman"/>
          <w:color w:val="000000"/>
          <w:sz w:val="24"/>
          <w:szCs w:val="24"/>
        </w:rPr>
        <w:t>b) Kolik Kč bude činit úrok po 2 letech?</w:t>
      </w:r>
    </w:p>
    <w:p w:rsidR="00BD6865" w:rsidRPr="002C0CF9" w:rsidRDefault="00F0723A" w:rsidP="00466A8D">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 xml:space="preserve">c) Jak velkou částku zaplatí firma bance po 2 letech? </w:t>
      </w:r>
    </w:p>
    <w:p w:rsidR="00BD6865" w:rsidRPr="002C0CF9" w:rsidRDefault="00BD6865" w:rsidP="00FB1B1E">
      <w:pPr>
        <w:pStyle w:val="Odstavecseseznamem"/>
        <w:autoSpaceDE w:val="0"/>
        <w:autoSpaceDN w:val="0"/>
        <w:adjustRightInd w:val="0"/>
        <w:spacing w:line="240" w:lineRule="auto"/>
        <w:ind w:left="284"/>
        <w:rPr>
          <w:rFonts w:ascii="Times New Roman" w:hAnsi="Times New Roman"/>
          <w:color w:val="000000"/>
          <w:sz w:val="24"/>
          <w:szCs w:val="24"/>
        </w:rPr>
      </w:pPr>
    </w:p>
    <w:p w:rsidR="00BD6865" w:rsidRPr="002C0CF9" w:rsidRDefault="00466A8D" w:rsidP="00BD6865">
      <w:pPr>
        <w:pStyle w:val="Odstavecseseznamem"/>
        <w:autoSpaceDE w:val="0"/>
        <w:autoSpaceDN w:val="0"/>
        <w:adjustRightInd w:val="0"/>
        <w:spacing w:line="240" w:lineRule="auto"/>
        <w:ind w:left="284" w:hanging="284"/>
        <w:rPr>
          <w:rFonts w:ascii="Times New Roman" w:hAnsi="Times New Roman"/>
          <w:color w:val="000000"/>
          <w:sz w:val="24"/>
          <w:szCs w:val="24"/>
        </w:rPr>
      </w:pPr>
      <w:r>
        <w:rPr>
          <w:rFonts w:ascii="Times New Roman" w:hAnsi="Times New Roman"/>
          <w:color w:val="000000"/>
          <w:sz w:val="24"/>
          <w:szCs w:val="24"/>
        </w:rPr>
        <w:t>4</w:t>
      </w:r>
      <w:r w:rsidR="00BD6865" w:rsidRPr="002C0CF9">
        <w:rPr>
          <w:rFonts w:ascii="Times New Roman" w:hAnsi="Times New Roman"/>
          <w:color w:val="000000"/>
          <w:sz w:val="24"/>
          <w:szCs w:val="24"/>
        </w:rPr>
        <w:t xml:space="preserve">. Pan Tichý </w:t>
      </w:r>
      <w:r w:rsidR="002C0CF9" w:rsidRPr="002C0CF9">
        <w:rPr>
          <w:rFonts w:ascii="Times New Roman" w:hAnsi="Times New Roman"/>
          <w:color w:val="000000"/>
          <w:sz w:val="24"/>
          <w:szCs w:val="24"/>
        </w:rPr>
        <w:t xml:space="preserve">si </w:t>
      </w:r>
      <w:r>
        <w:rPr>
          <w:rFonts w:ascii="Times New Roman" w:hAnsi="Times New Roman"/>
          <w:color w:val="000000"/>
          <w:sz w:val="24"/>
          <w:szCs w:val="24"/>
        </w:rPr>
        <w:t>chce</w:t>
      </w:r>
      <w:r w:rsidR="002C0CF9" w:rsidRPr="002C0CF9">
        <w:rPr>
          <w:rFonts w:ascii="Times New Roman" w:hAnsi="Times New Roman"/>
          <w:color w:val="000000"/>
          <w:sz w:val="24"/>
          <w:szCs w:val="24"/>
        </w:rPr>
        <w:t xml:space="preserve"> koupi</w:t>
      </w:r>
      <w:r w:rsidR="003E39D1">
        <w:rPr>
          <w:rFonts w:ascii="Times New Roman" w:hAnsi="Times New Roman"/>
          <w:color w:val="000000"/>
          <w:sz w:val="24"/>
          <w:szCs w:val="24"/>
        </w:rPr>
        <w:t>t</w:t>
      </w:r>
      <w:r w:rsidR="002C0CF9" w:rsidRPr="002C0CF9">
        <w:rPr>
          <w:rFonts w:ascii="Times New Roman" w:hAnsi="Times New Roman"/>
          <w:color w:val="000000"/>
          <w:sz w:val="24"/>
          <w:szCs w:val="24"/>
        </w:rPr>
        <w:t xml:space="preserve"> nové auto. Nemá však dostatek financí a tak by si chtěl půjčit v  </w:t>
      </w:r>
      <w:r w:rsidR="00BD6865" w:rsidRPr="002C0CF9">
        <w:rPr>
          <w:rFonts w:ascii="Times New Roman" w:hAnsi="Times New Roman"/>
          <w:color w:val="000000"/>
          <w:sz w:val="24"/>
          <w:szCs w:val="24"/>
        </w:rPr>
        <w:t xml:space="preserve">ČSOB </w:t>
      </w:r>
      <w:r w:rsidR="002C0CF9" w:rsidRPr="002C0CF9">
        <w:rPr>
          <w:rFonts w:ascii="Times New Roman" w:hAnsi="Times New Roman"/>
          <w:color w:val="000000"/>
          <w:sz w:val="24"/>
          <w:szCs w:val="24"/>
        </w:rPr>
        <w:t>částku</w:t>
      </w:r>
      <w:r w:rsidR="00BD6865" w:rsidRPr="002C0CF9">
        <w:rPr>
          <w:rFonts w:ascii="Times New Roman" w:hAnsi="Times New Roman"/>
          <w:color w:val="000000"/>
          <w:sz w:val="24"/>
          <w:szCs w:val="24"/>
        </w:rPr>
        <w:t xml:space="preserve"> 100 000 Kč. </w:t>
      </w:r>
      <w:r w:rsidR="002C0CF9" w:rsidRPr="002C0CF9">
        <w:rPr>
          <w:rFonts w:ascii="Times New Roman" w:hAnsi="Times New Roman"/>
          <w:color w:val="000000"/>
          <w:sz w:val="24"/>
          <w:szCs w:val="24"/>
        </w:rPr>
        <w:t>Banka mu nabídla možnost půjčky s dobou splatnosti 1, 3, 5 nebo 7 let s podmínkami viz. uvedená tabulka.Kolik % bude činit úrok z půjčené částky</w:t>
      </w:r>
      <w:r w:rsidR="00BD6865" w:rsidRPr="002C0CF9">
        <w:rPr>
          <w:rFonts w:ascii="Times New Roman" w:hAnsi="Times New Roman"/>
          <w:color w:val="000000"/>
          <w:sz w:val="24"/>
          <w:szCs w:val="24"/>
        </w:rPr>
        <w:t xml:space="preserve"> při půjčce</w:t>
      </w:r>
      <w:r w:rsidR="002C0CF9" w:rsidRPr="002C0CF9">
        <w:rPr>
          <w:rFonts w:ascii="Times New Roman" w:hAnsi="Times New Roman"/>
          <w:color w:val="000000"/>
          <w:sz w:val="24"/>
          <w:szCs w:val="24"/>
        </w:rPr>
        <w:t xml:space="preserve"> s dobou </w:t>
      </w:r>
      <w:r w:rsidR="00462F9C">
        <w:rPr>
          <w:rFonts w:ascii="Times New Roman" w:hAnsi="Times New Roman"/>
          <w:color w:val="000000"/>
          <w:sz w:val="24"/>
          <w:szCs w:val="24"/>
        </w:rPr>
        <w:t>s</w:t>
      </w:r>
      <w:r w:rsidR="002C0CF9" w:rsidRPr="002C0CF9">
        <w:rPr>
          <w:rFonts w:ascii="Times New Roman" w:hAnsi="Times New Roman"/>
          <w:color w:val="000000"/>
          <w:sz w:val="24"/>
          <w:szCs w:val="24"/>
        </w:rPr>
        <w:t>platnosti</w:t>
      </w:r>
    </w:p>
    <w:p w:rsidR="00BD6865" w:rsidRPr="002C0CF9" w:rsidRDefault="00BD6865" w:rsidP="00BD6865">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a) 1 rok</w:t>
      </w:r>
    </w:p>
    <w:p w:rsidR="00BD6865" w:rsidRPr="002C0CF9" w:rsidRDefault="00BD6865" w:rsidP="00BD6865">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b) 7 let</w:t>
      </w:r>
    </w:p>
    <w:p w:rsidR="002C0CF9" w:rsidRDefault="002C0CF9" w:rsidP="00BD6865">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c) Která splátka bude pro pana Tichého výhodnější?</w:t>
      </w:r>
    </w:p>
    <w:p w:rsidR="00466A8D" w:rsidRDefault="00466A8D" w:rsidP="00BD6865">
      <w:pPr>
        <w:pStyle w:val="Odstavecseseznamem"/>
        <w:autoSpaceDE w:val="0"/>
        <w:autoSpaceDN w:val="0"/>
        <w:adjustRightInd w:val="0"/>
        <w:spacing w:line="240" w:lineRule="auto"/>
        <w:ind w:left="284"/>
        <w:rPr>
          <w:rFonts w:ascii="Times New Roman" w:hAnsi="Times New Roman"/>
          <w:color w:val="000000"/>
          <w:sz w:val="24"/>
          <w:szCs w:val="24"/>
        </w:rPr>
      </w:pPr>
    </w:p>
    <w:p w:rsidR="00466A8D" w:rsidRDefault="00466A8D" w:rsidP="00BD6865">
      <w:pPr>
        <w:pStyle w:val="Odstavecseseznamem"/>
        <w:autoSpaceDE w:val="0"/>
        <w:autoSpaceDN w:val="0"/>
        <w:adjustRightInd w:val="0"/>
        <w:spacing w:line="240" w:lineRule="auto"/>
        <w:ind w:left="284"/>
        <w:rPr>
          <w:rFonts w:ascii="Times New Roman" w:hAnsi="Times New Roman"/>
          <w:color w:val="000000"/>
          <w:sz w:val="24"/>
          <w:szCs w:val="24"/>
        </w:rPr>
      </w:pPr>
    </w:p>
    <w:p w:rsidR="002C0CF9" w:rsidRPr="002C0CF9" w:rsidRDefault="002C0CF9" w:rsidP="00BD6865">
      <w:pPr>
        <w:pStyle w:val="Odstavecseseznamem"/>
        <w:autoSpaceDE w:val="0"/>
        <w:autoSpaceDN w:val="0"/>
        <w:adjustRightInd w:val="0"/>
        <w:spacing w:line="240" w:lineRule="auto"/>
        <w:ind w:left="284"/>
        <w:rPr>
          <w:rFonts w:ascii="Times New Roman" w:hAnsi="Times New Roman"/>
          <w:color w:val="000000"/>
          <w:sz w:val="24"/>
          <w:szCs w:val="24"/>
        </w:rPr>
      </w:pPr>
    </w:p>
    <w:tbl>
      <w:tblPr>
        <w:tblW w:w="3695" w:type="pct"/>
        <w:tblInd w:w="359"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550"/>
        <w:gridCol w:w="1591"/>
        <w:gridCol w:w="1434"/>
        <w:gridCol w:w="1434"/>
        <w:gridCol w:w="1434"/>
      </w:tblGrid>
      <w:tr w:rsidR="002C0CF9" w:rsidRPr="003C2DDA" w:rsidTr="00620880">
        <w:trPr>
          <w:trHeight w:val="214"/>
        </w:trPr>
        <w:tc>
          <w:tcPr>
            <w:tcW w:w="0" w:type="auto"/>
            <w:gridSpan w:val="5"/>
            <w:tcBorders>
              <w:top w:val="single" w:sz="6" w:space="0" w:color="CCCCCC"/>
              <w:left w:val="single" w:sz="6" w:space="0" w:color="CCCCCC"/>
              <w:bottom w:val="single" w:sz="18" w:space="0" w:color="CCCCCC"/>
              <w:right w:val="single" w:sz="6" w:space="0" w:color="CCCCCC"/>
            </w:tcBorders>
            <w:shd w:val="clear" w:color="auto" w:fill="0099CC"/>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b/>
                <w:bCs/>
                <w:color w:val="FFFFFF"/>
                <w:sz w:val="17"/>
                <w:szCs w:val="17"/>
                <w:lang w:eastAsia="cs-CZ"/>
              </w:rPr>
            </w:pPr>
            <w:r w:rsidRPr="002C0CF9">
              <w:rPr>
                <w:rFonts w:ascii="Verdana" w:eastAsia="Times New Roman" w:hAnsi="Verdana"/>
                <w:b/>
                <w:bCs/>
                <w:color w:val="FFFFFF"/>
                <w:sz w:val="17"/>
                <w:szCs w:val="17"/>
                <w:lang w:eastAsia="cs-CZ"/>
              </w:rPr>
              <w:lastRenderedPageBreak/>
              <w:t>Půjčk</w:t>
            </w:r>
            <w:r>
              <w:rPr>
                <w:rFonts w:ascii="Verdana" w:eastAsia="Times New Roman" w:hAnsi="Verdana"/>
                <w:b/>
                <w:bCs/>
                <w:color w:val="FFFFFF"/>
                <w:sz w:val="17"/>
                <w:szCs w:val="17"/>
                <w:lang w:eastAsia="cs-CZ"/>
              </w:rPr>
              <w:t xml:space="preserve">a </w:t>
            </w:r>
            <w:r w:rsidRPr="002C0CF9">
              <w:rPr>
                <w:rFonts w:ascii="Verdana" w:eastAsia="Times New Roman" w:hAnsi="Verdana"/>
                <w:b/>
                <w:bCs/>
                <w:color w:val="FFFFFF"/>
                <w:sz w:val="17"/>
                <w:szCs w:val="17"/>
                <w:lang w:eastAsia="cs-CZ"/>
              </w:rPr>
              <w:t>na cokoliv</w:t>
            </w:r>
          </w:p>
        </w:tc>
      </w:tr>
      <w:tr w:rsidR="002C0CF9" w:rsidRPr="003C2DDA" w:rsidTr="00620880">
        <w:trPr>
          <w:trHeight w:val="20"/>
        </w:trPr>
        <w:tc>
          <w:tcPr>
            <w:tcW w:w="15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Splatnost (roky)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7</w:t>
            </w:r>
          </w:p>
        </w:tc>
      </w:tr>
      <w:tr w:rsidR="002C0CF9" w:rsidRPr="003C2DDA" w:rsidTr="00620880">
        <w:trPr>
          <w:trHeight w:val="214"/>
        </w:trPr>
        <w:tc>
          <w:tcPr>
            <w:tcW w:w="0" w:type="auto"/>
            <w:tcBorders>
              <w:top w:val="single" w:sz="6" w:space="0" w:color="CCCCCC"/>
              <w:left w:val="single" w:sz="6" w:space="0" w:color="CCCCCC"/>
              <w:bottom w:val="single" w:sz="18" w:space="0" w:color="CCCCCC"/>
              <w:right w:val="single" w:sz="6" w:space="0" w:color="CCCCCC"/>
            </w:tcBorders>
            <w:shd w:val="clear" w:color="auto" w:fill="0099CC"/>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b/>
                <w:bCs/>
                <w:color w:val="FFFFFF"/>
                <w:sz w:val="17"/>
                <w:szCs w:val="17"/>
                <w:lang w:eastAsia="cs-CZ"/>
              </w:rPr>
            </w:pPr>
            <w:r w:rsidRPr="002C0CF9">
              <w:rPr>
                <w:rFonts w:ascii="Verdana" w:eastAsia="Times New Roman" w:hAnsi="Verdana"/>
                <w:b/>
                <w:bCs/>
                <w:color w:val="FFFFFF"/>
                <w:sz w:val="17"/>
                <w:szCs w:val="17"/>
                <w:lang w:eastAsia="cs-CZ"/>
              </w:rPr>
              <w:t>Půjčka (Kč)</w:t>
            </w:r>
          </w:p>
        </w:tc>
        <w:tc>
          <w:tcPr>
            <w:tcW w:w="0" w:type="auto"/>
            <w:gridSpan w:val="4"/>
            <w:tcBorders>
              <w:top w:val="single" w:sz="6" w:space="0" w:color="CCCCCC"/>
              <w:left w:val="single" w:sz="6" w:space="0" w:color="CCCCCC"/>
              <w:bottom w:val="single" w:sz="18" w:space="0" w:color="CCCCCC"/>
              <w:right w:val="single" w:sz="6" w:space="0" w:color="CCCCCC"/>
            </w:tcBorders>
            <w:shd w:val="clear" w:color="auto" w:fill="0099CC"/>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b/>
                <w:bCs/>
                <w:color w:val="FFFFFF"/>
                <w:sz w:val="17"/>
                <w:szCs w:val="17"/>
                <w:lang w:eastAsia="cs-CZ"/>
              </w:rPr>
            </w:pPr>
            <w:r w:rsidRPr="002C0CF9">
              <w:rPr>
                <w:rFonts w:ascii="Verdana" w:eastAsia="Times New Roman" w:hAnsi="Verdana"/>
                <w:b/>
                <w:bCs/>
                <w:color w:val="FFFFFF"/>
                <w:sz w:val="17"/>
                <w:szCs w:val="17"/>
                <w:lang w:eastAsia="cs-CZ"/>
              </w:rPr>
              <w:t xml:space="preserve">Výše </w:t>
            </w:r>
            <w:r w:rsidR="001D2365">
              <w:rPr>
                <w:rFonts w:ascii="Verdana" w:eastAsia="Times New Roman" w:hAnsi="Verdana"/>
                <w:b/>
                <w:bCs/>
                <w:color w:val="FFFFFF"/>
                <w:sz w:val="17"/>
                <w:szCs w:val="17"/>
                <w:lang w:eastAsia="cs-CZ"/>
              </w:rPr>
              <w:t xml:space="preserve">měsíční </w:t>
            </w:r>
            <w:r w:rsidRPr="002C0CF9">
              <w:rPr>
                <w:rFonts w:ascii="Verdana" w:eastAsia="Times New Roman" w:hAnsi="Verdana"/>
                <w:b/>
                <w:bCs/>
                <w:color w:val="FFFFFF"/>
                <w:sz w:val="17"/>
                <w:szCs w:val="17"/>
                <w:lang w:eastAsia="cs-CZ"/>
              </w:rPr>
              <w:t>splátky (Kč)</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50 000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4 534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1 755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1 213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990</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70 000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6 348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2 458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1 699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1 386</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100 000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8 927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3 365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2 270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1 814</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150 000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13 391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5 047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3 405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2 721</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200 000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17 760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6 633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4 439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3 520</w:t>
            </w:r>
          </w:p>
        </w:tc>
      </w:tr>
      <w:tr w:rsidR="002C0CF9" w:rsidRPr="003C2DDA" w:rsidTr="00620880">
        <w:trPr>
          <w:trHeight w:val="21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b/>
                <w:bCs/>
                <w:color w:val="656565"/>
                <w:sz w:val="15"/>
                <w:lang w:eastAsia="cs-CZ"/>
              </w:rPr>
              <w:t>300 000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26 641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9 950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6 658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2C0CF9" w:rsidRPr="002C0CF9" w:rsidRDefault="002C0CF9" w:rsidP="00620880">
            <w:pPr>
              <w:spacing w:line="240" w:lineRule="atLeast"/>
              <w:ind w:left="284"/>
              <w:jc w:val="center"/>
              <w:rPr>
                <w:rFonts w:ascii="Verdana" w:eastAsia="Times New Roman" w:hAnsi="Verdana"/>
                <w:color w:val="656565"/>
                <w:sz w:val="15"/>
                <w:szCs w:val="15"/>
                <w:lang w:eastAsia="cs-CZ"/>
              </w:rPr>
            </w:pPr>
            <w:r w:rsidRPr="002C0CF9">
              <w:rPr>
                <w:rFonts w:ascii="Verdana" w:eastAsia="Times New Roman" w:hAnsi="Verdana"/>
                <w:color w:val="656565"/>
                <w:sz w:val="15"/>
                <w:szCs w:val="15"/>
                <w:lang w:eastAsia="cs-CZ"/>
              </w:rPr>
              <w:t>5 280</w:t>
            </w:r>
          </w:p>
        </w:tc>
      </w:tr>
    </w:tbl>
    <w:p w:rsidR="00B21F62" w:rsidRDefault="00B21F62" w:rsidP="0023433B">
      <w:pPr>
        <w:autoSpaceDE w:val="0"/>
        <w:autoSpaceDN w:val="0"/>
        <w:adjustRightInd w:val="0"/>
        <w:spacing w:line="240" w:lineRule="auto"/>
        <w:ind w:left="0"/>
        <w:rPr>
          <w:rFonts w:ascii="DynaGroteskRCE" w:hAnsi="DynaGroteskRCE" w:cs="DynaGroteskRCE"/>
          <w:color w:val="000000"/>
          <w:sz w:val="20"/>
          <w:szCs w:val="20"/>
        </w:rPr>
      </w:pPr>
    </w:p>
    <w:p w:rsidR="00620880" w:rsidRDefault="00620880" w:rsidP="00620880">
      <w:pPr>
        <w:autoSpaceDE w:val="0"/>
        <w:autoSpaceDN w:val="0"/>
        <w:adjustRightInd w:val="0"/>
        <w:spacing w:line="240" w:lineRule="auto"/>
        <w:ind w:left="0" w:firstLine="708"/>
        <w:rPr>
          <w:rFonts w:ascii="DynaGroteskRCE" w:hAnsi="DynaGroteskRCE" w:cs="DynaGroteskRCE"/>
          <w:color w:val="000000"/>
          <w:sz w:val="20"/>
          <w:szCs w:val="20"/>
        </w:rPr>
      </w:pPr>
      <w:r w:rsidRPr="005D7528">
        <w:rPr>
          <w:rFonts w:ascii="DynaGroteskRCE" w:hAnsi="DynaGroteskRCE" w:cs="DynaGroteskRCE"/>
          <w:color w:val="000000"/>
          <w:sz w:val="20"/>
          <w:szCs w:val="20"/>
        </w:rPr>
        <w:t>http://www.csob.cz/cz/Lide/Pujcky-a-uvery/Stranky/CSOB-Pujcka-na-cokoliv.aspx</w:t>
      </w:r>
    </w:p>
    <w:p w:rsidR="002C0CF9" w:rsidRDefault="002C0CF9" w:rsidP="00620880">
      <w:pPr>
        <w:autoSpaceDE w:val="0"/>
        <w:autoSpaceDN w:val="0"/>
        <w:adjustRightInd w:val="0"/>
        <w:spacing w:line="240" w:lineRule="auto"/>
        <w:ind w:left="284"/>
        <w:rPr>
          <w:rFonts w:ascii="DynaGroteskRCE" w:hAnsi="DynaGroteskRCE" w:cs="DynaGroteskRCE"/>
          <w:color w:val="000000"/>
          <w:sz w:val="20"/>
          <w:szCs w:val="20"/>
        </w:rPr>
      </w:pP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9D7A3B" w:rsidRDefault="009D7A3B" w:rsidP="0023433B">
      <w:pPr>
        <w:autoSpaceDE w:val="0"/>
        <w:autoSpaceDN w:val="0"/>
        <w:adjustRightInd w:val="0"/>
        <w:spacing w:line="240" w:lineRule="auto"/>
        <w:ind w:left="0"/>
        <w:rPr>
          <w:rFonts w:ascii="DynaGroteskRCE" w:hAnsi="DynaGroteskRCE" w:cs="DynaGroteskRCE"/>
          <w:color w:val="000000"/>
          <w:sz w:val="20"/>
          <w:szCs w:val="20"/>
        </w:rPr>
      </w:pP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620880" w:rsidRPr="00B13603" w:rsidRDefault="00B13603" w:rsidP="00620880">
      <w:pPr>
        <w:autoSpaceDE w:val="0"/>
        <w:autoSpaceDN w:val="0"/>
        <w:adjustRightInd w:val="0"/>
        <w:spacing w:line="240" w:lineRule="auto"/>
        <w:ind w:left="0"/>
        <w:rPr>
          <w:rFonts w:ascii="Times New Roman" w:hAnsi="Times New Roman"/>
          <w:color w:val="000000"/>
          <w:sz w:val="24"/>
          <w:szCs w:val="24"/>
        </w:rPr>
      </w:pPr>
      <w:r w:rsidRPr="00B13603">
        <w:rPr>
          <w:rFonts w:ascii="Times New Roman" w:hAnsi="Times New Roman"/>
          <w:color w:val="000000"/>
          <w:sz w:val="24"/>
          <w:szCs w:val="24"/>
        </w:rPr>
        <w:lastRenderedPageBreak/>
        <w:t>Řešení:</w:t>
      </w:r>
    </w:p>
    <w:p w:rsidR="00B13603" w:rsidRPr="00B13603" w:rsidRDefault="00B13603" w:rsidP="00620880">
      <w:pPr>
        <w:autoSpaceDE w:val="0"/>
        <w:autoSpaceDN w:val="0"/>
        <w:adjustRightInd w:val="0"/>
        <w:spacing w:line="240" w:lineRule="auto"/>
        <w:ind w:left="0"/>
        <w:rPr>
          <w:rFonts w:ascii="Times New Roman" w:hAnsi="Times New Roman"/>
          <w:color w:val="000000"/>
          <w:sz w:val="24"/>
          <w:szCs w:val="24"/>
        </w:rPr>
      </w:pPr>
    </w:p>
    <w:p w:rsidR="00B13603" w:rsidRDefault="00B13603" w:rsidP="00B13603">
      <w:pPr>
        <w:pStyle w:val="Odstavecseseznamem"/>
        <w:numPr>
          <w:ilvl w:val="0"/>
          <w:numId w:val="26"/>
        </w:numPr>
        <w:autoSpaceDE w:val="0"/>
        <w:autoSpaceDN w:val="0"/>
        <w:adjustRightInd w:val="0"/>
        <w:spacing w:line="240" w:lineRule="auto"/>
        <w:ind w:left="284" w:hanging="284"/>
        <w:rPr>
          <w:rFonts w:ascii="Times New Roman" w:hAnsi="Times New Roman"/>
          <w:color w:val="000000"/>
          <w:sz w:val="24"/>
          <w:szCs w:val="24"/>
        </w:rPr>
      </w:pPr>
      <w:r w:rsidRPr="00B13603">
        <w:rPr>
          <w:rFonts w:ascii="Times New Roman" w:hAnsi="Times New Roman"/>
          <w:color w:val="000000"/>
          <w:sz w:val="24"/>
          <w:szCs w:val="24"/>
        </w:rPr>
        <w:t xml:space="preserve">Pan Smutný si od banky půjčil na úvěr částku 200 000 Kč na rekonstrukci bytu s úrokovou sazbou 12,5 % na jeden rok. Kolik korun zaplatí bance pan Smutný po roce navíc a kolik Kč celkem? </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B13603">
        <w:rPr>
          <w:rFonts w:ascii="Times New Roman" w:hAnsi="Times New Roman"/>
          <w:color w:val="000000"/>
          <w:sz w:val="24"/>
          <w:szCs w:val="24"/>
        </w:rPr>
        <w:t xml:space="preserve">  </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úvěr</w:t>
      </w:r>
      <w:r w:rsidRPr="00B13603">
        <w:rPr>
          <w:rFonts w:ascii="Times New Roman" w:hAnsi="Times New Roman"/>
          <w:color w:val="000000"/>
          <w:sz w:val="24"/>
          <w:szCs w:val="24"/>
        </w:rPr>
        <w:t xml:space="preserve">  </w:t>
      </w:r>
      <w:r>
        <w:rPr>
          <w:rFonts w:ascii="Times New Roman" w:hAnsi="Times New Roman"/>
          <w:color w:val="000000"/>
          <w:sz w:val="24"/>
          <w:szCs w:val="24"/>
        </w:rPr>
        <w:t>………………… 200 000 Kč</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úroková sazba ………. .12,5 %</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úrokovací období…… . 1 rok</w:t>
      </w:r>
      <w:r w:rsidRPr="00B13603">
        <w:rPr>
          <w:rFonts w:ascii="Times New Roman" w:hAnsi="Times New Roman"/>
          <w:color w:val="000000"/>
          <w:sz w:val="24"/>
          <w:szCs w:val="24"/>
        </w:rPr>
        <w:t xml:space="preserve">   </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 …………………… x Kč</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celkem ………………… y Kč</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p>
    <w:p w:rsidR="00B13603" w:rsidRP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1A4912">
        <w:rPr>
          <w:position w:val="-10"/>
        </w:rPr>
        <w:object w:dxaOrig="27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5.75pt" o:ole="">
            <v:imagedata r:id="rId8" o:title=""/>
          </v:shape>
          <o:OLEObject Type="Embed" ProgID="Equation.DSMT4" ShapeID="_x0000_i1025" DrawAspect="Content" ObjectID="_1433155701" r:id="rId9"/>
        </w:object>
      </w:r>
      <w:r w:rsidRPr="00B13603">
        <w:rPr>
          <w:rFonts w:ascii="Times New Roman" w:hAnsi="Times New Roman"/>
          <w:color w:val="000000"/>
          <w:sz w:val="24"/>
          <w:szCs w:val="24"/>
        </w:rPr>
        <w:t xml:space="preserve">                   </w:t>
      </w:r>
    </w:p>
    <w:p w:rsidR="00B13603" w:rsidRDefault="0007375C" w:rsidP="00B13603">
      <w:pPr>
        <w:autoSpaceDE w:val="0"/>
        <w:autoSpaceDN w:val="0"/>
        <w:adjustRightInd w:val="0"/>
        <w:spacing w:line="240" w:lineRule="auto"/>
        <w:rPr>
          <w:rFonts w:ascii="Times New Roman" w:hAnsi="Times New Roman"/>
          <w:sz w:val="24"/>
          <w:szCs w:val="24"/>
        </w:rPr>
      </w:pPr>
      <w:r w:rsidRPr="00B13603">
        <w:rPr>
          <w:rFonts w:ascii="Times New Roman" w:hAnsi="Times New Roman"/>
          <w:position w:val="-10"/>
          <w:sz w:val="24"/>
          <w:szCs w:val="24"/>
        </w:rPr>
        <w:object w:dxaOrig="2820" w:dyaOrig="320">
          <v:shape id="_x0000_i1026" type="#_x0000_t75" style="width:139.5pt;height:15.75pt" o:ole="">
            <v:imagedata r:id="rId10" o:title=""/>
          </v:shape>
          <o:OLEObject Type="Embed" ProgID="Equation.DSMT4" ShapeID="_x0000_i1026" DrawAspect="Content" ObjectID="_1433155702" r:id="rId11"/>
        </w:object>
      </w:r>
    </w:p>
    <w:p w:rsidR="0007375C" w:rsidRPr="00B13603" w:rsidRDefault="0007375C" w:rsidP="00B13603">
      <w:pPr>
        <w:autoSpaceDE w:val="0"/>
        <w:autoSpaceDN w:val="0"/>
        <w:adjustRightInd w:val="0"/>
        <w:spacing w:line="240" w:lineRule="auto"/>
        <w:rPr>
          <w:rFonts w:ascii="Times New Roman" w:hAnsi="Times New Roman"/>
          <w:color w:val="000000"/>
          <w:sz w:val="24"/>
          <w:szCs w:val="24"/>
        </w:rPr>
      </w:pPr>
      <w:r>
        <w:rPr>
          <w:rFonts w:ascii="Times New Roman" w:hAnsi="Times New Roman"/>
          <w:sz w:val="24"/>
          <w:szCs w:val="24"/>
        </w:rPr>
        <w:t>Pan Smutný zaplatí bance po roce navíc 25 000 Kč a celkem bude bance vracet 225 000 Kč.</w:t>
      </w:r>
    </w:p>
    <w:p w:rsidR="00B13603" w:rsidRPr="002C0CF9" w:rsidRDefault="00B13603" w:rsidP="00B13603">
      <w:pPr>
        <w:autoSpaceDE w:val="0"/>
        <w:autoSpaceDN w:val="0"/>
        <w:adjustRightInd w:val="0"/>
        <w:spacing w:line="240" w:lineRule="auto"/>
        <w:ind w:left="0"/>
        <w:rPr>
          <w:rFonts w:ascii="Times New Roman" w:hAnsi="Times New Roman"/>
          <w:color w:val="000000"/>
          <w:sz w:val="24"/>
          <w:szCs w:val="24"/>
        </w:rPr>
      </w:pPr>
    </w:p>
    <w:p w:rsidR="0007375C" w:rsidRDefault="00B13603" w:rsidP="00B13603">
      <w:pPr>
        <w:pStyle w:val="Odstavecseseznamem"/>
        <w:numPr>
          <w:ilvl w:val="0"/>
          <w:numId w:val="26"/>
        </w:numPr>
        <w:autoSpaceDE w:val="0"/>
        <w:autoSpaceDN w:val="0"/>
        <w:adjustRightInd w:val="0"/>
        <w:spacing w:line="240" w:lineRule="auto"/>
        <w:ind w:left="284" w:hanging="284"/>
        <w:rPr>
          <w:rFonts w:ascii="Times New Roman" w:hAnsi="Times New Roman"/>
          <w:color w:val="000000"/>
          <w:sz w:val="24"/>
          <w:szCs w:val="24"/>
        </w:rPr>
      </w:pPr>
      <w:r w:rsidRPr="0007375C">
        <w:rPr>
          <w:rFonts w:ascii="Times New Roman" w:hAnsi="Times New Roman"/>
          <w:color w:val="000000"/>
          <w:sz w:val="24"/>
          <w:szCs w:val="24"/>
        </w:rPr>
        <w:t>Pani Plachá si půjčila na rok od banky peníze s roční úrokovou sazbou 1</w:t>
      </w:r>
      <w:r w:rsidR="0007375C">
        <w:rPr>
          <w:rFonts w:ascii="Times New Roman" w:hAnsi="Times New Roman"/>
          <w:color w:val="000000"/>
          <w:sz w:val="24"/>
          <w:szCs w:val="24"/>
        </w:rPr>
        <w:t>2</w:t>
      </w:r>
      <w:r w:rsidRPr="0007375C">
        <w:rPr>
          <w:rFonts w:ascii="Times New Roman" w:hAnsi="Times New Roman"/>
          <w:color w:val="000000"/>
          <w:sz w:val="24"/>
          <w:szCs w:val="24"/>
        </w:rPr>
        <w:t xml:space="preserve">,5 %. Po roce vracela </w:t>
      </w:r>
      <w:r w:rsidR="0007375C">
        <w:rPr>
          <w:rFonts w:ascii="Times New Roman" w:hAnsi="Times New Roman"/>
          <w:color w:val="000000"/>
          <w:sz w:val="24"/>
          <w:szCs w:val="24"/>
        </w:rPr>
        <w:t>337 5</w:t>
      </w:r>
      <w:r w:rsidRPr="0007375C">
        <w:rPr>
          <w:rFonts w:ascii="Times New Roman" w:hAnsi="Times New Roman"/>
          <w:color w:val="000000"/>
          <w:sz w:val="24"/>
          <w:szCs w:val="24"/>
        </w:rPr>
        <w:t xml:space="preserve">00 Kč. Jakou částku si pani Plachá od banky půjčila? </w:t>
      </w:r>
    </w:p>
    <w:p w:rsidR="0007375C" w:rsidRDefault="0007375C" w:rsidP="0007375C">
      <w:pPr>
        <w:autoSpaceDE w:val="0"/>
        <w:autoSpaceDN w:val="0"/>
        <w:adjustRightInd w:val="0"/>
        <w:spacing w:line="240" w:lineRule="auto"/>
        <w:rPr>
          <w:rFonts w:ascii="Times New Roman" w:hAnsi="Times New Roman"/>
          <w:color w:val="000000"/>
          <w:sz w:val="24"/>
          <w:szCs w:val="24"/>
        </w:rPr>
      </w:pPr>
    </w:p>
    <w:p w:rsidR="0007375C" w:rsidRDefault="00B13603" w:rsidP="0007375C">
      <w:pPr>
        <w:pStyle w:val="Odstavecseseznamem"/>
        <w:autoSpaceDE w:val="0"/>
        <w:autoSpaceDN w:val="0"/>
        <w:adjustRightInd w:val="0"/>
        <w:spacing w:line="240" w:lineRule="auto"/>
        <w:ind w:left="284"/>
        <w:rPr>
          <w:rFonts w:ascii="Times New Roman" w:hAnsi="Times New Roman"/>
          <w:color w:val="000000"/>
          <w:sz w:val="24"/>
          <w:szCs w:val="24"/>
        </w:rPr>
      </w:pPr>
      <w:r w:rsidRPr="0007375C">
        <w:rPr>
          <w:rFonts w:ascii="Times New Roman" w:hAnsi="Times New Roman"/>
          <w:color w:val="000000"/>
          <w:sz w:val="24"/>
          <w:szCs w:val="24"/>
        </w:rPr>
        <w:t xml:space="preserve"> </w:t>
      </w:r>
      <w:r w:rsidR="0007375C" w:rsidRPr="00B13603">
        <w:rPr>
          <w:rFonts w:ascii="Times New Roman" w:hAnsi="Times New Roman"/>
          <w:color w:val="000000"/>
          <w:sz w:val="24"/>
          <w:szCs w:val="24"/>
        </w:rPr>
        <w:t xml:space="preserve">  </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úvěr</w:t>
      </w:r>
      <w:r w:rsidRPr="00B13603">
        <w:rPr>
          <w:rFonts w:ascii="Times New Roman" w:hAnsi="Times New Roman"/>
          <w:color w:val="000000"/>
          <w:sz w:val="24"/>
          <w:szCs w:val="24"/>
        </w:rPr>
        <w:t xml:space="preserve">  </w:t>
      </w:r>
      <w:r>
        <w:rPr>
          <w:rFonts w:ascii="Times New Roman" w:hAnsi="Times New Roman"/>
          <w:color w:val="000000"/>
          <w:sz w:val="24"/>
          <w:szCs w:val="24"/>
        </w:rPr>
        <w:t>………………… x  Kč</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úroková sazba ………. .12,5 %</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úrokovací období…… . 1 rok</w:t>
      </w:r>
      <w:r w:rsidRPr="00B13603">
        <w:rPr>
          <w:rFonts w:ascii="Times New Roman" w:hAnsi="Times New Roman"/>
          <w:color w:val="000000"/>
          <w:sz w:val="24"/>
          <w:szCs w:val="24"/>
        </w:rPr>
        <w:t xml:space="preserve">   </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 …………………… 337 500 Kč</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p>
    <w:p w:rsidR="0007375C" w:rsidRDefault="0007375C" w:rsidP="0007375C">
      <w:pPr>
        <w:pStyle w:val="Odstavecseseznamem"/>
        <w:autoSpaceDE w:val="0"/>
        <w:autoSpaceDN w:val="0"/>
        <w:adjustRightInd w:val="0"/>
        <w:spacing w:line="240" w:lineRule="auto"/>
        <w:ind w:left="284"/>
        <w:rPr>
          <w:rFonts w:ascii="Times New Roman" w:hAnsi="Times New Roman"/>
          <w:sz w:val="24"/>
          <w:szCs w:val="24"/>
        </w:rPr>
      </w:pPr>
      <w:r w:rsidRPr="0007375C">
        <w:rPr>
          <w:rFonts w:ascii="Times New Roman" w:hAnsi="Times New Roman"/>
          <w:position w:val="-64"/>
          <w:sz w:val="24"/>
          <w:szCs w:val="24"/>
        </w:rPr>
        <w:object w:dxaOrig="4020" w:dyaOrig="1400">
          <v:shape id="_x0000_i1027" type="#_x0000_t75" style="width:198.75pt;height:69.75pt" o:ole="">
            <v:imagedata r:id="rId12" o:title=""/>
          </v:shape>
          <o:OLEObject Type="Embed" ProgID="Equation.DSMT4" ShapeID="_x0000_i1027" DrawAspect="Content" ObjectID="_1433155703" r:id="rId13"/>
        </w:object>
      </w:r>
    </w:p>
    <w:p w:rsidR="0007375C" w:rsidRDefault="0007375C" w:rsidP="0007375C">
      <w:pPr>
        <w:pStyle w:val="Odstavecseseznamem"/>
        <w:autoSpaceDE w:val="0"/>
        <w:autoSpaceDN w:val="0"/>
        <w:adjustRightInd w:val="0"/>
        <w:spacing w:line="240" w:lineRule="auto"/>
        <w:ind w:left="284"/>
        <w:rPr>
          <w:rFonts w:ascii="Times New Roman" w:hAnsi="Times New Roman"/>
          <w:sz w:val="24"/>
          <w:szCs w:val="24"/>
        </w:rPr>
      </w:pPr>
    </w:p>
    <w:p w:rsidR="0007375C" w:rsidRDefault="0007375C" w:rsidP="0007375C">
      <w:pPr>
        <w:pStyle w:val="Odstavecseseznamem"/>
        <w:autoSpaceDE w:val="0"/>
        <w:autoSpaceDN w:val="0"/>
        <w:adjustRightInd w:val="0"/>
        <w:spacing w:line="240" w:lineRule="auto"/>
        <w:ind w:left="284"/>
        <w:rPr>
          <w:rFonts w:ascii="Times New Roman" w:hAnsi="Times New Roman"/>
          <w:sz w:val="24"/>
          <w:szCs w:val="24"/>
        </w:rPr>
      </w:pPr>
      <w:r>
        <w:rPr>
          <w:rFonts w:ascii="Times New Roman" w:hAnsi="Times New Roman"/>
          <w:sz w:val="24"/>
          <w:szCs w:val="24"/>
        </w:rPr>
        <w:t>Paní Plachá si půjčila od banky 300 000 Kč.</w:t>
      </w:r>
    </w:p>
    <w:p w:rsidR="0007375C" w:rsidRP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p>
    <w:p w:rsidR="00B13603" w:rsidRPr="002C0CF9" w:rsidRDefault="00B13603" w:rsidP="00B13603">
      <w:pPr>
        <w:pStyle w:val="Odstavecseseznamem"/>
        <w:numPr>
          <w:ilvl w:val="0"/>
          <w:numId w:val="26"/>
        </w:numPr>
        <w:autoSpaceDE w:val="0"/>
        <w:autoSpaceDN w:val="0"/>
        <w:adjustRightInd w:val="0"/>
        <w:spacing w:line="240" w:lineRule="auto"/>
        <w:ind w:left="284" w:hanging="284"/>
        <w:rPr>
          <w:rFonts w:ascii="Times New Roman" w:hAnsi="Times New Roman"/>
          <w:color w:val="000000"/>
          <w:sz w:val="24"/>
          <w:szCs w:val="24"/>
        </w:rPr>
      </w:pPr>
      <w:r w:rsidRPr="002C0CF9">
        <w:rPr>
          <w:rFonts w:ascii="Times New Roman" w:hAnsi="Times New Roman"/>
          <w:color w:val="000000"/>
          <w:sz w:val="24"/>
          <w:szCs w:val="24"/>
        </w:rPr>
        <w:t>Banka poskytla stavební firmě úvěr 3 000 000 Kč na dobu 2 let s roční úrokovou mírou 15,5 %. Firma splatí úvěr jednorázově, a to za 2 roky od poskytnutí úvěru. Banka připočítává úrok jednou ročně.</w:t>
      </w: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a) Kolik Kč bude činit úrok po prvním roce?</w:t>
      </w: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b) Kolik Kč bude činit úrok po 2 letech?</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 xml:space="preserve">c) Jak velkou částku zaplatí firma bance po 2 letech? </w:t>
      </w:r>
    </w:p>
    <w:p w:rsidR="0007375C" w:rsidRDefault="0007375C" w:rsidP="00B13603">
      <w:pPr>
        <w:pStyle w:val="Odstavecseseznamem"/>
        <w:autoSpaceDE w:val="0"/>
        <w:autoSpaceDN w:val="0"/>
        <w:adjustRightInd w:val="0"/>
        <w:spacing w:line="240" w:lineRule="auto"/>
        <w:ind w:left="284"/>
        <w:rPr>
          <w:rFonts w:ascii="Times New Roman" w:hAnsi="Times New Roman"/>
          <w:color w:val="000000"/>
          <w:sz w:val="24"/>
          <w:szCs w:val="24"/>
        </w:rPr>
      </w:pP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úvěr</w:t>
      </w:r>
      <w:r w:rsidRPr="00B13603">
        <w:rPr>
          <w:rFonts w:ascii="Times New Roman" w:hAnsi="Times New Roman"/>
          <w:color w:val="000000"/>
          <w:sz w:val="24"/>
          <w:szCs w:val="24"/>
        </w:rPr>
        <w:t xml:space="preserve">  </w:t>
      </w:r>
      <w:r>
        <w:rPr>
          <w:rFonts w:ascii="Times New Roman" w:hAnsi="Times New Roman"/>
          <w:color w:val="000000"/>
          <w:sz w:val="24"/>
          <w:szCs w:val="24"/>
        </w:rPr>
        <w:t>………………… 3 000 000  Kč</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úroková sazba ………. .15,5 %</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úrokovací období…… . 2 roky</w:t>
      </w:r>
      <w:r w:rsidRPr="00B13603">
        <w:rPr>
          <w:rFonts w:ascii="Times New Roman" w:hAnsi="Times New Roman"/>
          <w:color w:val="000000"/>
          <w:sz w:val="24"/>
          <w:szCs w:val="24"/>
        </w:rPr>
        <w:t xml:space="preserve">   </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 po 1. roce…………………… x  Kč</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úrok po 2 letech ………………….. y Kč</w:t>
      </w:r>
    </w:p>
    <w:p w:rsidR="0007375C" w:rsidRDefault="0007375C" w:rsidP="0007375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celková částka po 2 letech …………z Kč</w:t>
      </w:r>
    </w:p>
    <w:p w:rsidR="003E39D1" w:rsidRDefault="003E39D1" w:rsidP="0007375C">
      <w:pPr>
        <w:pStyle w:val="Odstavecseseznamem"/>
        <w:autoSpaceDE w:val="0"/>
        <w:autoSpaceDN w:val="0"/>
        <w:adjustRightInd w:val="0"/>
        <w:spacing w:line="240" w:lineRule="auto"/>
        <w:ind w:left="284"/>
        <w:rPr>
          <w:rFonts w:ascii="Times New Roman" w:hAnsi="Times New Roman"/>
          <w:color w:val="000000"/>
          <w:sz w:val="24"/>
          <w:szCs w:val="24"/>
        </w:rPr>
      </w:pPr>
    </w:p>
    <w:p w:rsidR="003E39D1" w:rsidRDefault="003E39D1" w:rsidP="0007375C">
      <w:pPr>
        <w:pStyle w:val="Odstavecseseznamem"/>
        <w:autoSpaceDE w:val="0"/>
        <w:autoSpaceDN w:val="0"/>
        <w:adjustRightInd w:val="0"/>
        <w:spacing w:line="240" w:lineRule="auto"/>
        <w:ind w:left="284"/>
        <w:rPr>
          <w:rFonts w:ascii="Times New Roman" w:hAnsi="Times New Roman"/>
          <w:color w:val="000000"/>
          <w:sz w:val="24"/>
          <w:szCs w:val="24"/>
        </w:rPr>
      </w:pPr>
      <w:r w:rsidRPr="003E39D1">
        <w:rPr>
          <w:rFonts w:ascii="Times New Roman" w:hAnsi="Times New Roman"/>
          <w:position w:val="-102"/>
          <w:sz w:val="24"/>
          <w:szCs w:val="24"/>
        </w:rPr>
        <w:object w:dxaOrig="4480" w:dyaOrig="2160">
          <v:shape id="_x0000_i1028" type="#_x0000_t75" style="width:222pt;height:107.25pt" o:ole="">
            <v:imagedata r:id="rId14" o:title=""/>
          </v:shape>
          <o:OLEObject Type="Embed" ProgID="Equation.DSMT4" ShapeID="_x0000_i1028" DrawAspect="Content" ObjectID="_1433155704" r:id="rId15"/>
        </w:object>
      </w:r>
    </w:p>
    <w:p w:rsidR="0007375C" w:rsidRDefault="0007375C" w:rsidP="00B13603">
      <w:pPr>
        <w:pStyle w:val="Odstavecseseznamem"/>
        <w:autoSpaceDE w:val="0"/>
        <w:autoSpaceDN w:val="0"/>
        <w:adjustRightInd w:val="0"/>
        <w:spacing w:line="240" w:lineRule="auto"/>
        <w:ind w:left="284"/>
        <w:rPr>
          <w:rFonts w:ascii="Times New Roman" w:hAnsi="Times New Roman"/>
          <w:color w:val="000000"/>
          <w:sz w:val="24"/>
          <w:szCs w:val="24"/>
        </w:rPr>
      </w:pPr>
    </w:p>
    <w:p w:rsidR="003E39D1" w:rsidRDefault="003E39D1"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a) Úrok po prvním roce bude činit 465 000 Kč.</w:t>
      </w:r>
    </w:p>
    <w:p w:rsidR="003E39D1" w:rsidRDefault="003E39D1"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b) Úrok po dvou letech bude činit 1 002 075 Kč</w:t>
      </w:r>
    </w:p>
    <w:p w:rsidR="003E39D1" w:rsidRPr="002C0CF9" w:rsidRDefault="003E39D1" w:rsidP="00B13603">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c) Firma zaplatí bance po 2 letech částku 4 002 075 Kč.</w:t>
      </w: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p>
    <w:p w:rsidR="00B13603" w:rsidRPr="002C0CF9" w:rsidRDefault="00466A8D" w:rsidP="00B13603">
      <w:pPr>
        <w:pStyle w:val="Odstavecseseznamem"/>
        <w:autoSpaceDE w:val="0"/>
        <w:autoSpaceDN w:val="0"/>
        <w:adjustRightInd w:val="0"/>
        <w:spacing w:line="240" w:lineRule="auto"/>
        <w:ind w:left="284" w:hanging="284"/>
        <w:rPr>
          <w:rFonts w:ascii="Times New Roman" w:hAnsi="Times New Roman"/>
          <w:color w:val="000000"/>
          <w:sz w:val="24"/>
          <w:szCs w:val="24"/>
        </w:rPr>
      </w:pPr>
      <w:r>
        <w:rPr>
          <w:rFonts w:ascii="Times New Roman" w:hAnsi="Times New Roman"/>
          <w:color w:val="000000"/>
          <w:sz w:val="24"/>
          <w:szCs w:val="24"/>
        </w:rPr>
        <w:t>4</w:t>
      </w:r>
      <w:r w:rsidR="00B13603" w:rsidRPr="002C0CF9">
        <w:rPr>
          <w:rFonts w:ascii="Times New Roman" w:hAnsi="Times New Roman"/>
          <w:color w:val="000000"/>
          <w:sz w:val="24"/>
          <w:szCs w:val="24"/>
        </w:rPr>
        <w:t>. Pan Tichý si ch</w:t>
      </w:r>
      <w:r>
        <w:rPr>
          <w:rFonts w:ascii="Times New Roman" w:hAnsi="Times New Roman"/>
          <w:color w:val="000000"/>
          <w:sz w:val="24"/>
          <w:szCs w:val="24"/>
        </w:rPr>
        <w:t>ce</w:t>
      </w:r>
      <w:r w:rsidR="00B13603" w:rsidRPr="002C0CF9">
        <w:rPr>
          <w:rFonts w:ascii="Times New Roman" w:hAnsi="Times New Roman"/>
          <w:color w:val="000000"/>
          <w:sz w:val="24"/>
          <w:szCs w:val="24"/>
        </w:rPr>
        <w:t xml:space="preserve"> koupi</w:t>
      </w:r>
      <w:r w:rsidR="003E39D1">
        <w:rPr>
          <w:rFonts w:ascii="Times New Roman" w:hAnsi="Times New Roman"/>
          <w:color w:val="000000"/>
          <w:sz w:val="24"/>
          <w:szCs w:val="24"/>
        </w:rPr>
        <w:t>t</w:t>
      </w:r>
      <w:r w:rsidR="00B13603" w:rsidRPr="002C0CF9">
        <w:rPr>
          <w:rFonts w:ascii="Times New Roman" w:hAnsi="Times New Roman"/>
          <w:color w:val="000000"/>
          <w:sz w:val="24"/>
          <w:szCs w:val="24"/>
        </w:rPr>
        <w:t xml:space="preserve"> nové auto. Nemá však dostatek financí a tak by si chtěl půjčit v  ČSOB částku 100 000 Kč. Banka mu nabídla možnost půjčky s dobou splatnosti 1, 3, 5 nebo 7 let s podmínkami </w:t>
      </w:r>
      <w:r w:rsidRPr="002C0CF9">
        <w:rPr>
          <w:rFonts w:ascii="Times New Roman" w:hAnsi="Times New Roman"/>
          <w:color w:val="000000"/>
          <w:sz w:val="24"/>
          <w:szCs w:val="24"/>
        </w:rPr>
        <w:t>viz uvedená</w:t>
      </w:r>
      <w:r w:rsidR="00B13603" w:rsidRPr="002C0CF9">
        <w:rPr>
          <w:rFonts w:ascii="Times New Roman" w:hAnsi="Times New Roman"/>
          <w:color w:val="000000"/>
          <w:sz w:val="24"/>
          <w:szCs w:val="24"/>
        </w:rPr>
        <w:t xml:space="preserve"> </w:t>
      </w:r>
      <w:r w:rsidRPr="002C0CF9">
        <w:rPr>
          <w:rFonts w:ascii="Times New Roman" w:hAnsi="Times New Roman"/>
          <w:color w:val="000000"/>
          <w:sz w:val="24"/>
          <w:szCs w:val="24"/>
        </w:rPr>
        <w:t>tabulka</w:t>
      </w:r>
      <w:r>
        <w:rPr>
          <w:rFonts w:ascii="Times New Roman" w:hAnsi="Times New Roman"/>
          <w:color w:val="000000"/>
          <w:sz w:val="24"/>
          <w:szCs w:val="24"/>
        </w:rPr>
        <w:t>. Kolik</w:t>
      </w:r>
      <w:r w:rsidR="00B13603" w:rsidRPr="002C0CF9">
        <w:rPr>
          <w:rFonts w:ascii="Times New Roman" w:hAnsi="Times New Roman"/>
          <w:color w:val="000000"/>
          <w:sz w:val="24"/>
          <w:szCs w:val="24"/>
        </w:rPr>
        <w:t xml:space="preserve"> % bude činit úrok z půjčené částky při půjčce s dobou </w:t>
      </w:r>
      <w:r w:rsidR="00462F9C">
        <w:rPr>
          <w:rFonts w:ascii="Times New Roman" w:hAnsi="Times New Roman"/>
          <w:color w:val="000000"/>
          <w:sz w:val="24"/>
          <w:szCs w:val="24"/>
        </w:rPr>
        <w:t>s</w:t>
      </w:r>
      <w:r w:rsidR="00B13603" w:rsidRPr="002C0CF9">
        <w:rPr>
          <w:rFonts w:ascii="Times New Roman" w:hAnsi="Times New Roman"/>
          <w:color w:val="000000"/>
          <w:sz w:val="24"/>
          <w:szCs w:val="24"/>
        </w:rPr>
        <w:t>platnosti</w:t>
      </w: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a) 1 rok</w:t>
      </w:r>
    </w:p>
    <w:p w:rsidR="00B13603" w:rsidRPr="002C0CF9"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b) 7 let</w:t>
      </w:r>
    </w:p>
    <w:p w:rsidR="00B13603" w:rsidRDefault="00B13603" w:rsidP="00B13603">
      <w:pPr>
        <w:pStyle w:val="Odstavecseseznamem"/>
        <w:autoSpaceDE w:val="0"/>
        <w:autoSpaceDN w:val="0"/>
        <w:adjustRightInd w:val="0"/>
        <w:spacing w:line="240" w:lineRule="auto"/>
        <w:ind w:left="284"/>
        <w:rPr>
          <w:rFonts w:ascii="Times New Roman" w:hAnsi="Times New Roman"/>
          <w:color w:val="000000"/>
          <w:sz w:val="24"/>
          <w:szCs w:val="24"/>
        </w:rPr>
      </w:pPr>
      <w:r w:rsidRPr="002C0CF9">
        <w:rPr>
          <w:rFonts w:ascii="Times New Roman" w:hAnsi="Times New Roman"/>
          <w:color w:val="000000"/>
          <w:sz w:val="24"/>
          <w:szCs w:val="24"/>
        </w:rPr>
        <w:t>c) Která splátka bude pro pana Tichého výhodnější?</w:t>
      </w: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466A8D" w:rsidRDefault="00466A8D" w:rsidP="00466A8D">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a)  úvěr</w:t>
      </w:r>
      <w:r w:rsidRPr="00B13603">
        <w:rPr>
          <w:rFonts w:ascii="Times New Roman" w:hAnsi="Times New Roman"/>
          <w:color w:val="000000"/>
          <w:sz w:val="24"/>
          <w:szCs w:val="24"/>
        </w:rPr>
        <w:t xml:space="preserve">  </w:t>
      </w:r>
      <w:r>
        <w:rPr>
          <w:rFonts w:ascii="Times New Roman" w:hAnsi="Times New Roman"/>
          <w:color w:val="000000"/>
          <w:sz w:val="24"/>
          <w:szCs w:val="24"/>
        </w:rPr>
        <w:t>………………… 100 000  Kč</w:t>
      </w:r>
    </w:p>
    <w:p w:rsidR="00466A8D" w:rsidRDefault="00466A8D" w:rsidP="00466A8D">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úrokovací období ……  1 rok</w:t>
      </w:r>
    </w:p>
    <w:p w:rsidR="00466A8D" w:rsidRDefault="00466A8D" w:rsidP="00466A8D">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měsíční splátka ………  8 927 Kč</w:t>
      </w:r>
    </w:p>
    <w:p w:rsidR="00466A8D" w:rsidRDefault="00466A8D" w:rsidP="00466A8D">
      <w:pPr>
        <w:pStyle w:val="Odstavecseseznamem"/>
        <w:autoSpaceDE w:val="0"/>
        <w:autoSpaceDN w:val="0"/>
        <w:adjustRightInd w:val="0"/>
        <w:spacing w:line="240" w:lineRule="auto"/>
        <w:ind w:left="567"/>
        <w:rPr>
          <w:rFonts w:ascii="Times New Roman" w:hAnsi="Times New Roman"/>
          <w:color w:val="000000"/>
          <w:sz w:val="24"/>
          <w:szCs w:val="24"/>
        </w:rPr>
      </w:pPr>
      <w:r>
        <w:rPr>
          <w:rFonts w:ascii="Times New Roman" w:hAnsi="Times New Roman"/>
          <w:color w:val="000000"/>
          <w:sz w:val="24"/>
          <w:szCs w:val="24"/>
        </w:rPr>
        <w:t>celkový úrok za rok …  8 927 . 12 = 107 024 Kč</w:t>
      </w:r>
    </w:p>
    <w:p w:rsidR="00466A8D" w:rsidRDefault="00466A8D" w:rsidP="00462F9C">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ab/>
      </w:r>
      <w:r w:rsidR="00462F9C">
        <w:rPr>
          <w:rFonts w:ascii="Times New Roman" w:hAnsi="Times New Roman"/>
          <w:color w:val="000000"/>
          <w:sz w:val="24"/>
          <w:szCs w:val="24"/>
        </w:rPr>
        <w:t xml:space="preserve">úrok  za 1 rok     </w:t>
      </w:r>
      <w:r>
        <w:rPr>
          <w:rFonts w:ascii="Times New Roman" w:hAnsi="Times New Roman"/>
          <w:color w:val="000000"/>
          <w:sz w:val="24"/>
          <w:szCs w:val="24"/>
        </w:rPr>
        <w:t>………. .</w:t>
      </w:r>
      <w:r w:rsidR="00462F9C">
        <w:rPr>
          <w:rFonts w:ascii="Times New Roman" w:hAnsi="Times New Roman"/>
          <w:color w:val="000000"/>
          <w:sz w:val="24"/>
          <w:szCs w:val="24"/>
        </w:rPr>
        <w:t xml:space="preserve"> x </w:t>
      </w:r>
      <w:r>
        <w:rPr>
          <w:rFonts w:ascii="Times New Roman" w:hAnsi="Times New Roman"/>
          <w:color w:val="000000"/>
          <w:sz w:val="24"/>
          <w:szCs w:val="24"/>
        </w:rPr>
        <w:t xml:space="preserve"> %</w:t>
      </w:r>
    </w:p>
    <w:p w:rsidR="00620880" w:rsidRDefault="00462F9C" w:rsidP="00466A8D">
      <w:pPr>
        <w:autoSpaceDE w:val="0"/>
        <w:autoSpaceDN w:val="0"/>
        <w:adjustRightInd w:val="0"/>
        <w:spacing w:line="240" w:lineRule="auto"/>
        <w:ind w:left="567"/>
        <w:rPr>
          <w:rFonts w:ascii="DynaGroteskRCE" w:hAnsi="DynaGroteskRCE" w:cs="DynaGroteskRCE"/>
          <w:color w:val="000000"/>
          <w:sz w:val="20"/>
          <w:szCs w:val="20"/>
        </w:rPr>
      </w:pPr>
      <w:r w:rsidRPr="00462F9C">
        <w:rPr>
          <w:rFonts w:ascii="Times New Roman" w:hAnsi="Times New Roman"/>
          <w:position w:val="-30"/>
          <w:sz w:val="24"/>
          <w:szCs w:val="24"/>
        </w:rPr>
        <w:object w:dxaOrig="3080" w:dyaOrig="720">
          <v:shape id="_x0000_i1029" type="#_x0000_t75" style="width:152.25pt;height:36pt" o:ole="">
            <v:imagedata r:id="rId16" o:title=""/>
          </v:shape>
          <o:OLEObject Type="Embed" ProgID="Equation.DSMT4" ShapeID="_x0000_i1029" DrawAspect="Content" ObjectID="_1433155705" r:id="rId17"/>
        </w:object>
      </w:r>
    </w:p>
    <w:p w:rsidR="00620880" w:rsidRDefault="00620880" w:rsidP="00466A8D">
      <w:pPr>
        <w:autoSpaceDE w:val="0"/>
        <w:autoSpaceDN w:val="0"/>
        <w:adjustRightInd w:val="0"/>
        <w:spacing w:line="240" w:lineRule="auto"/>
        <w:ind w:left="567"/>
        <w:rPr>
          <w:rFonts w:ascii="DynaGroteskRCE" w:hAnsi="DynaGroteskRCE" w:cs="DynaGroteskRCE"/>
          <w:color w:val="000000"/>
          <w:sz w:val="20"/>
          <w:szCs w:val="20"/>
        </w:rPr>
      </w:pPr>
    </w:p>
    <w:p w:rsidR="00620880" w:rsidRDefault="00620880" w:rsidP="00466A8D">
      <w:pPr>
        <w:autoSpaceDE w:val="0"/>
        <w:autoSpaceDN w:val="0"/>
        <w:adjustRightInd w:val="0"/>
        <w:spacing w:line="240" w:lineRule="auto"/>
        <w:ind w:left="567"/>
        <w:rPr>
          <w:rFonts w:ascii="DynaGroteskRCE" w:hAnsi="DynaGroteskRCE" w:cs="DynaGroteskRCE"/>
          <w:color w:val="000000"/>
          <w:sz w:val="20"/>
          <w:szCs w:val="20"/>
        </w:rPr>
      </w:pPr>
    </w:p>
    <w:p w:rsidR="00620880" w:rsidRDefault="00462F9C" w:rsidP="00466A8D">
      <w:pPr>
        <w:autoSpaceDE w:val="0"/>
        <w:autoSpaceDN w:val="0"/>
        <w:adjustRightInd w:val="0"/>
        <w:spacing w:line="240" w:lineRule="auto"/>
        <w:ind w:left="567"/>
        <w:rPr>
          <w:rFonts w:ascii="DynaGroteskRCE" w:hAnsi="DynaGroteskRCE" w:cs="DynaGroteskRCE"/>
          <w:color w:val="000000"/>
          <w:sz w:val="20"/>
          <w:szCs w:val="20"/>
        </w:rPr>
      </w:pPr>
      <w:r>
        <w:rPr>
          <w:rFonts w:ascii="DynaGroteskRCE" w:hAnsi="DynaGroteskRCE" w:cs="DynaGroteskRCE"/>
          <w:color w:val="000000"/>
          <w:sz w:val="20"/>
          <w:szCs w:val="20"/>
        </w:rPr>
        <w:t>Úrok z půjčené částky po roce činí 7,1 %.</w:t>
      </w:r>
    </w:p>
    <w:p w:rsidR="00620880" w:rsidRDefault="00620880" w:rsidP="00466A8D">
      <w:pPr>
        <w:autoSpaceDE w:val="0"/>
        <w:autoSpaceDN w:val="0"/>
        <w:adjustRightInd w:val="0"/>
        <w:spacing w:line="240" w:lineRule="auto"/>
        <w:ind w:left="567"/>
        <w:rPr>
          <w:rFonts w:ascii="DynaGroteskRCE" w:hAnsi="DynaGroteskRCE" w:cs="DynaGroteskRCE"/>
          <w:color w:val="000000"/>
          <w:sz w:val="20"/>
          <w:szCs w:val="20"/>
        </w:rPr>
      </w:pPr>
    </w:p>
    <w:p w:rsidR="00620880" w:rsidRDefault="00620880" w:rsidP="00466A8D">
      <w:pPr>
        <w:autoSpaceDE w:val="0"/>
        <w:autoSpaceDN w:val="0"/>
        <w:adjustRightInd w:val="0"/>
        <w:spacing w:line="240" w:lineRule="auto"/>
        <w:ind w:left="567"/>
        <w:rPr>
          <w:rFonts w:ascii="DynaGroteskRCE" w:hAnsi="DynaGroteskRCE" w:cs="DynaGroteskRCE"/>
          <w:color w:val="000000"/>
          <w:sz w:val="20"/>
          <w:szCs w:val="20"/>
        </w:rPr>
      </w:pPr>
    </w:p>
    <w:p w:rsidR="00462F9C" w:rsidRDefault="00462F9C" w:rsidP="00462F9C">
      <w:pPr>
        <w:pStyle w:val="Odstavecseseznamem"/>
        <w:autoSpaceDE w:val="0"/>
        <w:autoSpaceDN w:val="0"/>
        <w:adjustRightInd w:val="0"/>
        <w:spacing w:line="240" w:lineRule="auto"/>
        <w:ind w:left="284"/>
        <w:rPr>
          <w:rFonts w:ascii="Times New Roman" w:hAnsi="Times New Roman"/>
          <w:color w:val="000000"/>
          <w:sz w:val="24"/>
          <w:szCs w:val="24"/>
        </w:rPr>
      </w:pPr>
      <w:r>
        <w:rPr>
          <w:rFonts w:ascii="Times New Roman" w:hAnsi="Times New Roman"/>
          <w:color w:val="000000"/>
          <w:sz w:val="24"/>
          <w:szCs w:val="24"/>
        </w:rPr>
        <w:t>b)  úvěr</w:t>
      </w:r>
      <w:r w:rsidRPr="00B13603">
        <w:rPr>
          <w:rFonts w:ascii="Times New Roman" w:hAnsi="Times New Roman"/>
          <w:color w:val="000000"/>
          <w:sz w:val="24"/>
          <w:szCs w:val="24"/>
        </w:rPr>
        <w:t xml:space="preserve">  </w:t>
      </w:r>
      <w:r>
        <w:rPr>
          <w:rFonts w:ascii="Times New Roman" w:hAnsi="Times New Roman"/>
          <w:color w:val="000000"/>
          <w:sz w:val="24"/>
          <w:szCs w:val="24"/>
        </w:rPr>
        <w:t>………………… 100 000  Kč</w:t>
      </w:r>
    </w:p>
    <w:p w:rsidR="00462F9C" w:rsidRDefault="00462F9C" w:rsidP="00462F9C">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úrokovací období ……  7 let</w:t>
      </w:r>
    </w:p>
    <w:p w:rsidR="00462F9C" w:rsidRDefault="00462F9C" w:rsidP="00462F9C">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měsíční splátka ………  1 814 Kč</w:t>
      </w:r>
    </w:p>
    <w:p w:rsidR="00462F9C" w:rsidRDefault="00462F9C" w:rsidP="00462F9C">
      <w:pPr>
        <w:pStyle w:val="Odstavecseseznamem"/>
        <w:autoSpaceDE w:val="0"/>
        <w:autoSpaceDN w:val="0"/>
        <w:adjustRightInd w:val="0"/>
        <w:spacing w:line="240" w:lineRule="auto"/>
        <w:ind w:left="567"/>
        <w:rPr>
          <w:rFonts w:ascii="Times New Roman" w:hAnsi="Times New Roman"/>
          <w:color w:val="000000"/>
          <w:sz w:val="24"/>
          <w:szCs w:val="24"/>
        </w:rPr>
      </w:pPr>
      <w:r>
        <w:rPr>
          <w:rFonts w:ascii="Times New Roman" w:hAnsi="Times New Roman"/>
          <w:color w:val="000000"/>
          <w:sz w:val="24"/>
          <w:szCs w:val="24"/>
        </w:rPr>
        <w:t>celkový úrok za 7 let  …  1814 .  84 = 152 376 Kč</w:t>
      </w:r>
    </w:p>
    <w:p w:rsidR="00462F9C" w:rsidRDefault="00462F9C" w:rsidP="009D7A3B">
      <w:pPr>
        <w:pStyle w:val="Odstavecseseznamem"/>
        <w:autoSpaceDE w:val="0"/>
        <w:autoSpaceDN w:val="0"/>
        <w:adjustRightInd w:val="0"/>
        <w:spacing w:line="240" w:lineRule="auto"/>
        <w:ind w:left="567" w:hanging="283"/>
        <w:rPr>
          <w:rFonts w:ascii="Times New Roman" w:hAnsi="Times New Roman"/>
          <w:color w:val="000000"/>
          <w:sz w:val="24"/>
          <w:szCs w:val="24"/>
        </w:rPr>
      </w:pPr>
      <w:r>
        <w:rPr>
          <w:rFonts w:ascii="Times New Roman" w:hAnsi="Times New Roman"/>
          <w:color w:val="000000"/>
          <w:sz w:val="24"/>
          <w:szCs w:val="24"/>
        </w:rPr>
        <w:tab/>
        <w:t>úrok  za 7 let     ………. . y  %</w:t>
      </w:r>
    </w:p>
    <w:p w:rsidR="00462F9C" w:rsidRDefault="00462F9C" w:rsidP="00462F9C">
      <w:pPr>
        <w:autoSpaceDE w:val="0"/>
        <w:autoSpaceDN w:val="0"/>
        <w:adjustRightInd w:val="0"/>
        <w:spacing w:line="240" w:lineRule="auto"/>
        <w:ind w:left="567"/>
        <w:rPr>
          <w:rFonts w:ascii="DynaGroteskRCE" w:hAnsi="DynaGroteskRCE" w:cs="DynaGroteskRCE"/>
          <w:color w:val="000000"/>
          <w:sz w:val="20"/>
          <w:szCs w:val="20"/>
        </w:rPr>
      </w:pPr>
      <w:r w:rsidRPr="00462F9C">
        <w:rPr>
          <w:rFonts w:ascii="Times New Roman" w:hAnsi="Times New Roman"/>
          <w:position w:val="-30"/>
          <w:sz w:val="24"/>
          <w:szCs w:val="24"/>
        </w:rPr>
        <w:object w:dxaOrig="3100" w:dyaOrig="720">
          <v:shape id="_x0000_i1030" type="#_x0000_t75" style="width:153.75pt;height:36pt" o:ole="">
            <v:imagedata r:id="rId18" o:title=""/>
          </v:shape>
          <o:OLEObject Type="Embed" ProgID="Equation.DSMT4" ShapeID="_x0000_i1030" DrawAspect="Content" ObjectID="_1433155706" r:id="rId19"/>
        </w:object>
      </w:r>
    </w:p>
    <w:p w:rsidR="00462F9C" w:rsidRDefault="00462F9C" w:rsidP="00462F9C">
      <w:pPr>
        <w:autoSpaceDE w:val="0"/>
        <w:autoSpaceDN w:val="0"/>
        <w:adjustRightInd w:val="0"/>
        <w:spacing w:line="240" w:lineRule="auto"/>
        <w:ind w:left="567"/>
        <w:rPr>
          <w:rFonts w:ascii="DynaGroteskRCE" w:hAnsi="DynaGroteskRCE" w:cs="DynaGroteskRCE"/>
          <w:color w:val="000000"/>
          <w:sz w:val="20"/>
          <w:szCs w:val="20"/>
        </w:rPr>
      </w:pPr>
    </w:p>
    <w:p w:rsidR="00462F9C" w:rsidRDefault="00462F9C" w:rsidP="00462F9C">
      <w:pPr>
        <w:autoSpaceDE w:val="0"/>
        <w:autoSpaceDN w:val="0"/>
        <w:adjustRightInd w:val="0"/>
        <w:spacing w:line="240" w:lineRule="auto"/>
        <w:ind w:left="567"/>
        <w:rPr>
          <w:rFonts w:ascii="DynaGroteskRCE" w:hAnsi="DynaGroteskRCE" w:cs="DynaGroteskRCE"/>
          <w:color w:val="000000"/>
          <w:sz w:val="20"/>
          <w:szCs w:val="20"/>
        </w:rPr>
      </w:pPr>
      <w:r>
        <w:rPr>
          <w:rFonts w:ascii="DynaGroteskRCE" w:hAnsi="DynaGroteskRCE" w:cs="DynaGroteskRCE"/>
          <w:color w:val="000000"/>
          <w:sz w:val="20"/>
          <w:szCs w:val="20"/>
        </w:rPr>
        <w:t xml:space="preserve">Úrok z půjčené částky po </w:t>
      </w:r>
      <w:r w:rsidR="009D7A3B">
        <w:rPr>
          <w:rFonts w:ascii="DynaGroteskRCE" w:hAnsi="DynaGroteskRCE" w:cs="DynaGroteskRCE"/>
          <w:color w:val="000000"/>
          <w:sz w:val="20"/>
          <w:szCs w:val="20"/>
        </w:rPr>
        <w:t>7 letech</w:t>
      </w:r>
      <w:r>
        <w:rPr>
          <w:rFonts w:ascii="DynaGroteskRCE" w:hAnsi="DynaGroteskRCE" w:cs="DynaGroteskRCE"/>
          <w:color w:val="000000"/>
          <w:sz w:val="20"/>
          <w:szCs w:val="20"/>
        </w:rPr>
        <w:t xml:space="preserve"> činí </w:t>
      </w:r>
      <w:r w:rsidR="009D7A3B">
        <w:rPr>
          <w:rFonts w:ascii="DynaGroteskRCE" w:hAnsi="DynaGroteskRCE" w:cs="DynaGroteskRCE"/>
          <w:color w:val="000000"/>
          <w:sz w:val="20"/>
          <w:szCs w:val="20"/>
        </w:rPr>
        <w:t>52,4</w:t>
      </w:r>
      <w:r>
        <w:rPr>
          <w:rFonts w:ascii="DynaGroteskRCE" w:hAnsi="DynaGroteskRCE" w:cs="DynaGroteskRCE"/>
          <w:color w:val="000000"/>
          <w:sz w:val="20"/>
          <w:szCs w:val="20"/>
        </w:rPr>
        <w:t xml:space="preserve"> %.</w:t>
      </w:r>
    </w:p>
    <w:p w:rsidR="009D7A3B" w:rsidRDefault="009D7A3B" w:rsidP="00462F9C">
      <w:pPr>
        <w:autoSpaceDE w:val="0"/>
        <w:autoSpaceDN w:val="0"/>
        <w:adjustRightInd w:val="0"/>
        <w:spacing w:line="240" w:lineRule="auto"/>
        <w:ind w:left="567"/>
        <w:rPr>
          <w:rFonts w:ascii="DynaGroteskRCE" w:hAnsi="DynaGroteskRCE" w:cs="DynaGroteskRCE"/>
          <w:color w:val="000000"/>
          <w:sz w:val="20"/>
          <w:szCs w:val="20"/>
        </w:rPr>
      </w:pPr>
    </w:p>
    <w:p w:rsidR="009D7A3B" w:rsidRDefault="009D7A3B" w:rsidP="00462F9C">
      <w:pPr>
        <w:autoSpaceDE w:val="0"/>
        <w:autoSpaceDN w:val="0"/>
        <w:adjustRightInd w:val="0"/>
        <w:spacing w:line="240" w:lineRule="auto"/>
        <w:ind w:left="567"/>
        <w:rPr>
          <w:rFonts w:ascii="DynaGroteskRCE" w:hAnsi="DynaGroteskRCE" w:cs="DynaGroteskRCE"/>
          <w:color w:val="000000"/>
          <w:sz w:val="20"/>
          <w:szCs w:val="20"/>
        </w:rPr>
      </w:pPr>
      <w:r>
        <w:rPr>
          <w:rFonts w:ascii="DynaGroteskRCE" w:hAnsi="DynaGroteskRCE" w:cs="DynaGroteskRCE"/>
          <w:color w:val="000000"/>
          <w:sz w:val="20"/>
          <w:szCs w:val="20"/>
        </w:rPr>
        <w:t>Výhodnější je úrok se splatností 1 rok.</w:t>
      </w: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620880" w:rsidRDefault="009D7A3B" w:rsidP="00620880">
      <w:pPr>
        <w:autoSpaceDE w:val="0"/>
        <w:autoSpaceDN w:val="0"/>
        <w:adjustRightInd w:val="0"/>
        <w:spacing w:line="240" w:lineRule="auto"/>
        <w:ind w:left="0"/>
        <w:rPr>
          <w:rFonts w:ascii="DynaGroteskRCE" w:hAnsi="DynaGroteskRCE" w:cs="DynaGroteskRCE"/>
          <w:color w:val="000000"/>
          <w:sz w:val="20"/>
          <w:szCs w:val="20"/>
        </w:rPr>
      </w:pPr>
      <w:r>
        <w:rPr>
          <w:rFonts w:ascii="DynaGroteskRCE" w:hAnsi="DynaGroteskRCE" w:cs="DynaGroteskRCE"/>
          <w:color w:val="000000"/>
          <w:sz w:val="20"/>
          <w:szCs w:val="20"/>
        </w:rPr>
        <w:t>Literatura:</w:t>
      </w:r>
    </w:p>
    <w:p w:rsidR="00620880" w:rsidRDefault="00620880" w:rsidP="00620880">
      <w:pPr>
        <w:autoSpaceDE w:val="0"/>
        <w:autoSpaceDN w:val="0"/>
        <w:adjustRightInd w:val="0"/>
        <w:spacing w:line="240" w:lineRule="auto"/>
        <w:ind w:left="0"/>
        <w:rPr>
          <w:rFonts w:ascii="DynaGroteskRCE" w:hAnsi="DynaGroteskRCE" w:cs="DynaGroteskRCE"/>
          <w:color w:val="000000"/>
          <w:sz w:val="20"/>
          <w:szCs w:val="20"/>
        </w:rPr>
      </w:pPr>
    </w:p>
    <w:p w:rsidR="002C0CF9" w:rsidRDefault="00620880" w:rsidP="0023433B">
      <w:pPr>
        <w:autoSpaceDE w:val="0"/>
        <w:autoSpaceDN w:val="0"/>
        <w:adjustRightInd w:val="0"/>
        <w:spacing w:line="240" w:lineRule="auto"/>
        <w:ind w:left="0"/>
        <w:rPr>
          <w:rFonts w:ascii="DynaGroteskRCE" w:hAnsi="DynaGroteskRCE" w:cs="DynaGroteskRCE"/>
          <w:color w:val="000000"/>
          <w:sz w:val="20"/>
          <w:szCs w:val="20"/>
        </w:rPr>
      </w:pPr>
      <w:r w:rsidRPr="0023433B">
        <w:rPr>
          <w:rFonts w:ascii="DynaGroteskRCE" w:hAnsi="DynaGroteskRCE" w:cs="DynaGroteskRCE"/>
          <w:color w:val="000000"/>
          <w:sz w:val="20"/>
          <w:szCs w:val="20"/>
        </w:rPr>
        <w:t>Odvárko, O., Kadleček, J.: Matematika pro 9. ročník základní školy, 3.díl, Jehlan, kužel, koule; finanční matematika, Praha: Prometheus, 2001</w:t>
      </w: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2C0CF9" w:rsidRDefault="002C0CF9" w:rsidP="0023433B">
      <w:pPr>
        <w:autoSpaceDE w:val="0"/>
        <w:autoSpaceDN w:val="0"/>
        <w:adjustRightInd w:val="0"/>
        <w:spacing w:line="240" w:lineRule="auto"/>
        <w:ind w:left="0"/>
        <w:rPr>
          <w:rFonts w:ascii="DynaGroteskRCE" w:hAnsi="DynaGroteskRCE" w:cs="DynaGroteskRCE"/>
          <w:color w:val="000000"/>
          <w:sz w:val="20"/>
          <w:szCs w:val="20"/>
        </w:rPr>
      </w:pPr>
    </w:p>
    <w:p w:rsidR="006416C0" w:rsidRPr="006416C0" w:rsidRDefault="006416C0" w:rsidP="006416C0">
      <w:pPr>
        <w:autoSpaceDE w:val="0"/>
        <w:autoSpaceDN w:val="0"/>
        <w:adjustRightInd w:val="0"/>
        <w:spacing w:line="240" w:lineRule="auto"/>
        <w:ind w:left="0"/>
        <w:rPr>
          <w:rFonts w:ascii="DynaGroteskRCE" w:hAnsi="DynaGroteskRCE" w:cs="DynaGroteskRCE"/>
          <w:color w:val="000000"/>
          <w:sz w:val="20"/>
          <w:szCs w:val="20"/>
        </w:rPr>
      </w:pPr>
    </w:p>
    <w:sectPr w:rsidR="006416C0" w:rsidRPr="006416C0" w:rsidSect="00960B03">
      <w:headerReference w:type="default" r:id="rId20"/>
      <w:footerReference w:type="default" r:id="rId21"/>
      <w:pgSz w:w="11906" w:h="16838"/>
      <w:pgMar w:top="1985" w:right="991" w:bottom="1417" w:left="993"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C9C" w:rsidRDefault="00FE1C9C" w:rsidP="003F411E">
      <w:pPr>
        <w:spacing w:line="240" w:lineRule="auto"/>
      </w:pPr>
      <w:r>
        <w:separator/>
      </w:r>
    </w:p>
  </w:endnote>
  <w:endnote w:type="continuationSeparator" w:id="0">
    <w:p w:rsidR="00FE1C9C" w:rsidRDefault="00FE1C9C" w:rsidP="003F41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DynaGroteskRCE">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4" w:rsidRDefault="002504F4" w:rsidP="003F411E">
    <w:pPr>
      <w:pStyle w:val="Hlavikaadresa"/>
      <w:jc w:val="center"/>
    </w:pPr>
    <w:r>
      <w:t xml:space="preserve">Vzdělávací materiál byl vytvořen v rámci projektu </w:t>
    </w:r>
  </w:p>
  <w:p w:rsidR="002504F4" w:rsidRDefault="002504F4" w:rsidP="003F411E">
    <w:pPr>
      <w:pStyle w:val="Zpat"/>
      <w:jc w:val="center"/>
      <w:rPr>
        <w:rFonts w:ascii="Times New Roman" w:eastAsia="Times New Roman" w:hAnsi="Times New Roman"/>
        <w:b/>
        <w:sz w:val="20"/>
        <w:szCs w:val="20"/>
        <w:lang w:eastAsia="cs-CZ"/>
      </w:rPr>
    </w:pPr>
    <w:r w:rsidRPr="003F411E">
      <w:rPr>
        <w:rFonts w:ascii="Times New Roman" w:eastAsia="Times New Roman" w:hAnsi="Times New Roman"/>
        <w:b/>
        <w:sz w:val="20"/>
        <w:szCs w:val="20"/>
        <w:lang w:eastAsia="cs-CZ"/>
      </w:rPr>
      <w:t>Inovace a zkvalitnění výuky na Slovanském gymnáziu</w:t>
    </w:r>
  </w:p>
  <w:p w:rsidR="002504F4" w:rsidRDefault="002504F4" w:rsidP="003F411E">
    <w:pPr>
      <w:pStyle w:val="Zpat"/>
      <w:jc w:val="center"/>
    </w:pPr>
    <w:r w:rsidRPr="003F411E">
      <w:rPr>
        <w:b/>
        <w:sz w:val="16"/>
        <w:szCs w:val="16"/>
      </w:rPr>
      <w:t>CZ.1.07/1.5.00/34.1088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C9C" w:rsidRDefault="00FE1C9C" w:rsidP="003F411E">
      <w:pPr>
        <w:spacing w:line="240" w:lineRule="auto"/>
      </w:pPr>
      <w:r>
        <w:separator/>
      </w:r>
    </w:p>
  </w:footnote>
  <w:footnote w:type="continuationSeparator" w:id="0">
    <w:p w:rsidR="00FE1C9C" w:rsidRDefault="00FE1C9C" w:rsidP="003F41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4" w:rsidRDefault="00C071B0" w:rsidP="004B0881">
    <w:pPr>
      <w:pStyle w:val="Zhlav"/>
    </w:pPr>
    <w:r>
      <w:rPr>
        <w:noProof/>
        <w:lang w:eastAsia="cs-CZ"/>
      </w:rPr>
      <w:drawing>
        <wp:anchor distT="0" distB="0" distL="0" distR="0" simplePos="0" relativeHeight="251657728" behindDoc="0" locked="0" layoutInCell="1" allowOverlap="1">
          <wp:simplePos x="0" y="0"/>
          <wp:positionH relativeFrom="column">
            <wp:posOffset>530860</wp:posOffset>
          </wp:positionH>
          <wp:positionV relativeFrom="paragraph">
            <wp:posOffset>-372745</wp:posOffset>
          </wp:positionV>
          <wp:extent cx="4178935" cy="101917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178935" cy="101917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CDB"/>
    <w:multiLevelType w:val="hybridMultilevel"/>
    <w:tmpl w:val="CCA8C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0D2"/>
    <w:multiLevelType w:val="hybridMultilevel"/>
    <w:tmpl w:val="09382168"/>
    <w:lvl w:ilvl="0" w:tplc="0405000F">
      <w:start w:val="1"/>
      <w:numFmt w:val="decimal"/>
      <w:lvlText w:val="%1."/>
      <w:lvlJc w:val="left"/>
      <w:pPr>
        <w:ind w:left="720" w:hanging="360"/>
      </w:p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E67CE2"/>
    <w:multiLevelType w:val="multilevel"/>
    <w:tmpl w:val="6894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D4CDC"/>
    <w:multiLevelType w:val="hybridMultilevel"/>
    <w:tmpl w:val="ED9C3552"/>
    <w:lvl w:ilvl="0" w:tplc="0405000F">
      <w:start w:val="1"/>
      <w:numFmt w:val="decimal"/>
      <w:lvlText w:val="%1."/>
      <w:lvlJc w:val="left"/>
      <w:pPr>
        <w:ind w:left="1856" w:hanging="360"/>
      </w:pPr>
    </w:lvl>
    <w:lvl w:ilvl="1" w:tplc="04050019" w:tentative="1">
      <w:start w:val="1"/>
      <w:numFmt w:val="lowerLetter"/>
      <w:lvlText w:val="%2."/>
      <w:lvlJc w:val="left"/>
      <w:pPr>
        <w:ind w:left="2576" w:hanging="360"/>
      </w:pPr>
    </w:lvl>
    <w:lvl w:ilvl="2" w:tplc="0405001B" w:tentative="1">
      <w:start w:val="1"/>
      <w:numFmt w:val="lowerRoman"/>
      <w:lvlText w:val="%3."/>
      <w:lvlJc w:val="right"/>
      <w:pPr>
        <w:ind w:left="3296" w:hanging="180"/>
      </w:pPr>
    </w:lvl>
    <w:lvl w:ilvl="3" w:tplc="0405000F" w:tentative="1">
      <w:start w:val="1"/>
      <w:numFmt w:val="decimal"/>
      <w:lvlText w:val="%4."/>
      <w:lvlJc w:val="left"/>
      <w:pPr>
        <w:ind w:left="4016" w:hanging="360"/>
      </w:pPr>
    </w:lvl>
    <w:lvl w:ilvl="4" w:tplc="04050019" w:tentative="1">
      <w:start w:val="1"/>
      <w:numFmt w:val="lowerLetter"/>
      <w:lvlText w:val="%5."/>
      <w:lvlJc w:val="left"/>
      <w:pPr>
        <w:ind w:left="4736" w:hanging="360"/>
      </w:pPr>
    </w:lvl>
    <w:lvl w:ilvl="5" w:tplc="0405001B" w:tentative="1">
      <w:start w:val="1"/>
      <w:numFmt w:val="lowerRoman"/>
      <w:lvlText w:val="%6."/>
      <w:lvlJc w:val="right"/>
      <w:pPr>
        <w:ind w:left="5456" w:hanging="180"/>
      </w:pPr>
    </w:lvl>
    <w:lvl w:ilvl="6" w:tplc="0405000F" w:tentative="1">
      <w:start w:val="1"/>
      <w:numFmt w:val="decimal"/>
      <w:lvlText w:val="%7."/>
      <w:lvlJc w:val="left"/>
      <w:pPr>
        <w:ind w:left="6176" w:hanging="360"/>
      </w:pPr>
    </w:lvl>
    <w:lvl w:ilvl="7" w:tplc="04050019" w:tentative="1">
      <w:start w:val="1"/>
      <w:numFmt w:val="lowerLetter"/>
      <w:lvlText w:val="%8."/>
      <w:lvlJc w:val="left"/>
      <w:pPr>
        <w:ind w:left="6896" w:hanging="360"/>
      </w:pPr>
    </w:lvl>
    <w:lvl w:ilvl="8" w:tplc="0405001B" w:tentative="1">
      <w:start w:val="1"/>
      <w:numFmt w:val="lowerRoman"/>
      <w:lvlText w:val="%9."/>
      <w:lvlJc w:val="right"/>
      <w:pPr>
        <w:ind w:left="7616" w:hanging="180"/>
      </w:pPr>
    </w:lvl>
  </w:abstractNum>
  <w:abstractNum w:abstractNumId="4">
    <w:nsid w:val="0F1E1AD7"/>
    <w:multiLevelType w:val="hybridMultilevel"/>
    <w:tmpl w:val="A9220F84"/>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nsid w:val="0FA732DF"/>
    <w:multiLevelType w:val="multilevel"/>
    <w:tmpl w:val="C71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F327E"/>
    <w:multiLevelType w:val="hybridMultilevel"/>
    <w:tmpl w:val="8EB2E45A"/>
    <w:lvl w:ilvl="0" w:tplc="CA0A9E80">
      <w:start w:val="5"/>
      <w:numFmt w:val="decimal"/>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1B09DC"/>
    <w:multiLevelType w:val="hybridMultilevel"/>
    <w:tmpl w:val="E5408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8A1DF0"/>
    <w:multiLevelType w:val="hybridMultilevel"/>
    <w:tmpl w:val="C80285F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14BD4B4C"/>
    <w:multiLevelType w:val="hybridMultilevel"/>
    <w:tmpl w:val="D4FE935A"/>
    <w:lvl w:ilvl="0" w:tplc="DE6EBA28">
      <w:start w:val="1"/>
      <w:numFmt w:val="decimal"/>
      <w:lvlText w:val="%1."/>
      <w:lvlJc w:val="left"/>
      <w:pPr>
        <w:ind w:left="15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883BDF"/>
    <w:multiLevelType w:val="hybridMultilevel"/>
    <w:tmpl w:val="427A8D94"/>
    <w:lvl w:ilvl="0" w:tplc="723CC2A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016737"/>
    <w:multiLevelType w:val="hybridMultilevel"/>
    <w:tmpl w:val="FEEE8AE6"/>
    <w:lvl w:ilvl="0" w:tplc="C2FCBC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736AB6"/>
    <w:multiLevelType w:val="multilevel"/>
    <w:tmpl w:val="1A2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44D3D"/>
    <w:multiLevelType w:val="multilevel"/>
    <w:tmpl w:val="A7F6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0F05B1"/>
    <w:multiLevelType w:val="multilevel"/>
    <w:tmpl w:val="13A8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C27DF9"/>
    <w:multiLevelType w:val="hybridMultilevel"/>
    <w:tmpl w:val="2B1C1A48"/>
    <w:lvl w:ilvl="0" w:tplc="F9480274">
      <w:start w:val="4"/>
      <w:numFmt w:val="decimal"/>
      <w:lvlText w:val="%1."/>
      <w:lvlJc w:val="left"/>
      <w:pPr>
        <w:ind w:left="360" w:hanging="360"/>
      </w:pPr>
      <w:rPr>
        <w:rFonts w:ascii="Times New Roman" w:eastAsia="Times New Roman" w:hAnsi="Times New Roman" w:cs="Times New Roman"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39954E6"/>
    <w:multiLevelType w:val="multilevel"/>
    <w:tmpl w:val="A26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C434C"/>
    <w:multiLevelType w:val="hybridMultilevel"/>
    <w:tmpl w:val="6F7C62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5F574968"/>
    <w:multiLevelType w:val="hybridMultilevel"/>
    <w:tmpl w:val="B00A0B6C"/>
    <w:lvl w:ilvl="0" w:tplc="2BD8789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9E0335"/>
    <w:multiLevelType w:val="hybridMultilevel"/>
    <w:tmpl w:val="66F2BCD8"/>
    <w:lvl w:ilvl="0" w:tplc="2B14EA2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A357CA"/>
    <w:multiLevelType w:val="multilevel"/>
    <w:tmpl w:val="623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23168F"/>
    <w:multiLevelType w:val="hybridMultilevel"/>
    <w:tmpl w:val="0498A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EE03DF"/>
    <w:multiLevelType w:val="hybridMultilevel"/>
    <w:tmpl w:val="E86E6E9E"/>
    <w:lvl w:ilvl="0" w:tplc="64BA8E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9A350A"/>
    <w:multiLevelType w:val="hybridMultilevel"/>
    <w:tmpl w:val="40DEE2FC"/>
    <w:lvl w:ilvl="0" w:tplc="0FCAFCC8">
      <w:start w:val="1"/>
      <w:numFmt w:val="decimal"/>
      <w:lvlText w:val="%1."/>
      <w:lvlJc w:val="left"/>
      <w:pPr>
        <w:ind w:left="720" w:hanging="360"/>
      </w:pPr>
      <w:rPr>
        <w:rFonts w:ascii="Times New Roman" w:eastAsia="Times New Roman" w:hAnsi="Times New Roman" w:cs="Times New Roman"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7AEB5E06"/>
    <w:multiLevelType w:val="hybridMultilevel"/>
    <w:tmpl w:val="78584886"/>
    <w:lvl w:ilvl="0" w:tplc="17103A8C">
      <w:start w:val="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E36835"/>
    <w:multiLevelType w:val="multilevel"/>
    <w:tmpl w:val="250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1"/>
  </w:num>
  <w:num w:numId="5">
    <w:abstractNumId w:val="17"/>
  </w:num>
  <w:num w:numId="6">
    <w:abstractNumId w:val="8"/>
  </w:num>
  <w:num w:numId="7">
    <w:abstractNumId w:val="11"/>
  </w:num>
  <w:num w:numId="8">
    <w:abstractNumId w:val="24"/>
  </w:num>
  <w:num w:numId="9">
    <w:abstractNumId w:val="10"/>
  </w:num>
  <w:num w:numId="10">
    <w:abstractNumId w:val="18"/>
  </w:num>
  <w:num w:numId="11">
    <w:abstractNumId w:val="1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6"/>
  </w:num>
  <w:num w:numId="16">
    <w:abstractNumId w:val="5"/>
  </w:num>
  <w:num w:numId="17">
    <w:abstractNumId w:val="7"/>
  </w:num>
  <w:num w:numId="18">
    <w:abstractNumId w:val="16"/>
  </w:num>
  <w:num w:numId="19">
    <w:abstractNumId w:val="14"/>
  </w:num>
  <w:num w:numId="20">
    <w:abstractNumId w:val="20"/>
  </w:num>
  <w:num w:numId="21">
    <w:abstractNumId w:val="13"/>
  </w:num>
  <w:num w:numId="22">
    <w:abstractNumId w:val="12"/>
  </w:num>
  <w:num w:numId="23">
    <w:abstractNumId w:val="2"/>
  </w:num>
  <w:num w:numId="24">
    <w:abstractNumId w:val="25"/>
  </w:num>
  <w:num w:numId="25">
    <w:abstractNumId w:val="3"/>
  </w:num>
  <w:num w:numId="26">
    <w:abstractNumId w:val="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86018">
      <o:colormenu v:ext="edit" fillcolor="none"/>
    </o:shapedefaults>
  </w:hdrShapeDefaults>
  <w:footnotePr>
    <w:footnote w:id="-1"/>
    <w:footnote w:id="0"/>
  </w:footnotePr>
  <w:endnotePr>
    <w:endnote w:id="-1"/>
    <w:endnote w:id="0"/>
  </w:endnotePr>
  <w:compat/>
  <w:rsids>
    <w:rsidRoot w:val="003F411E"/>
    <w:rsid w:val="00006632"/>
    <w:rsid w:val="00006C52"/>
    <w:rsid w:val="0007375C"/>
    <w:rsid w:val="000764F5"/>
    <w:rsid w:val="0008312E"/>
    <w:rsid w:val="000A5271"/>
    <w:rsid w:val="000E7AF0"/>
    <w:rsid w:val="00112A28"/>
    <w:rsid w:val="0012774F"/>
    <w:rsid w:val="001515ED"/>
    <w:rsid w:val="0015364B"/>
    <w:rsid w:val="0016207E"/>
    <w:rsid w:val="00172159"/>
    <w:rsid w:val="00172EB2"/>
    <w:rsid w:val="0018354A"/>
    <w:rsid w:val="001A103A"/>
    <w:rsid w:val="001A4074"/>
    <w:rsid w:val="001B1AFE"/>
    <w:rsid w:val="001D103F"/>
    <w:rsid w:val="001D2365"/>
    <w:rsid w:val="001D6856"/>
    <w:rsid w:val="00224629"/>
    <w:rsid w:val="0023433B"/>
    <w:rsid w:val="00241A59"/>
    <w:rsid w:val="002504F4"/>
    <w:rsid w:val="002B10AA"/>
    <w:rsid w:val="002C0CF9"/>
    <w:rsid w:val="002C3ACA"/>
    <w:rsid w:val="002D65C9"/>
    <w:rsid w:val="002F13D8"/>
    <w:rsid w:val="003026C1"/>
    <w:rsid w:val="0033131A"/>
    <w:rsid w:val="0034006E"/>
    <w:rsid w:val="003506EC"/>
    <w:rsid w:val="00355F7D"/>
    <w:rsid w:val="00372110"/>
    <w:rsid w:val="00383C53"/>
    <w:rsid w:val="00392007"/>
    <w:rsid w:val="00397DD7"/>
    <w:rsid w:val="003C2DDA"/>
    <w:rsid w:val="003C320E"/>
    <w:rsid w:val="003C4F5D"/>
    <w:rsid w:val="003E0407"/>
    <w:rsid w:val="003E39D1"/>
    <w:rsid w:val="003F411E"/>
    <w:rsid w:val="00435989"/>
    <w:rsid w:val="004436BE"/>
    <w:rsid w:val="0045462C"/>
    <w:rsid w:val="00462841"/>
    <w:rsid w:val="00462F9C"/>
    <w:rsid w:val="00466A8D"/>
    <w:rsid w:val="0047725C"/>
    <w:rsid w:val="004955D6"/>
    <w:rsid w:val="004A7C39"/>
    <w:rsid w:val="004B0881"/>
    <w:rsid w:val="004B51E7"/>
    <w:rsid w:val="004D0B94"/>
    <w:rsid w:val="004E7493"/>
    <w:rsid w:val="004F5B7F"/>
    <w:rsid w:val="00543EA7"/>
    <w:rsid w:val="00552BEC"/>
    <w:rsid w:val="00566BFB"/>
    <w:rsid w:val="00593BDB"/>
    <w:rsid w:val="00594A22"/>
    <w:rsid w:val="00597564"/>
    <w:rsid w:val="005A5524"/>
    <w:rsid w:val="005D1A70"/>
    <w:rsid w:val="005E49F7"/>
    <w:rsid w:val="005F4C72"/>
    <w:rsid w:val="00613C34"/>
    <w:rsid w:val="00620880"/>
    <w:rsid w:val="006416C0"/>
    <w:rsid w:val="006444C3"/>
    <w:rsid w:val="00681A89"/>
    <w:rsid w:val="006822F0"/>
    <w:rsid w:val="0068449E"/>
    <w:rsid w:val="006B1444"/>
    <w:rsid w:val="006E260D"/>
    <w:rsid w:val="006E7957"/>
    <w:rsid w:val="00702155"/>
    <w:rsid w:val="007061A4"/>
    <w:rsid w:val="00710DFA"/>
    <w:rsid w:val="0071109C"/>
    <w:rsid w:val="007119BB"/>
    <w:rsid w:val="007329D8"/>
    <w:rsid w:val="00733CBF"/>
    <w:rsid w:val="0074158C"/>
    <w:rsid w:val="00742C35"/>
    <w:rsid w:val="00750632"/>
    <w:rsid w:val="00750905"/>
    <w:rsid w:val="007529D9"/>
    <w:rsid w:val="00773878"/>
    <w:rsid w:val="00773CF0"/>
    <w:rsid w:val="00773D6C"/>
    <w:rsid w:val="007876F9"/>
    <w:rsid w:val="0079151C"/>
    <w:rsid w:val="00797E8A"/>
    <w:rsid w:val="007F12B2"/>
    <w:rsid w:val="007F7ECA"/>
    <w:rsid w:val="008119D9"/>
    <w:rsid w:val="00836241"/>
    <w:rsid w:val="00836E6D"/>
    <w:rsid w:val="008452CA"/>
    <w:rsid w:val="00872007"/>
    <w:rsid w:val="00873C9F"/>
    <w:rsid w:val="008A1271"/>
    <w:rsid w:val="008A4660"/>
    <w:rsid w:val="008C69D3"/>
    <w:rsid w:val="008E5B19"/>
    <w:rsid w:val="00903BFA"/>
    <w:rsid w:val="00960B03"/>
    <w:rsid w:val="0096349F"/>
    <w:rsid w:val="00972604"/>
    <w:rsid w:val="00977710"/>
    <w:rsid w:val="009A0D09"/>
    <w:rsid w:val="009A73D8"/>
    <w:rsid w:val="009B41DC"/>
    <w:rsid w:val="009D33EB"/>
    <w:rsid w:val="009D5F8C"/>
    <w:rsid w:val="009D7A3B"/>
    <w:rsid w:val="009E65E6"/>
    <w:rsid w:val="009E7F8E"/>
    <w:rsid w:val="009F6D3C"/>
    <w:rsid w:val="00A07D57"/>
    <w:rsid w:val="00A1612F"/>
    <w:rsid w:val="00A20828"/>
    <w:rsid w:val="00A42F4D"/>
    <w:rsid w:val="00A50918"/>
    <w:rsid w:val="00A50958"/>
    <w:rsid w:val="00A564C4"/>
    <w:rsid w:val="00A75D60"/>
    <w:rsid w:val="00A822E2"/>
    <w:rsid w:val="00A843BA"/>
    <w:rsid w:val="00A86370"/>
    <w:rsid w:val="00A91EF3"/>
    <w:rsid w:val="00A95663"/>
    <w:rsid w:val="00AA7DC2"/>
    <w:rsid w:val="00AB284F"/>
    <w:rsid w:val="00AE02DD"/>
    <w:rsid w:val="00B039EC"/>
    <w:rsid w:val="00B0779F"/>
    <w:rsid w:val="00B13603"/>
    <w:rsid w:val="00B21F62"/>
    <w:rsid w:val="00B41CFE"/>
    <w:rsid w:val="00B62077"/>
    <w:rsid w:val="00B72221"/>
    <w:rsid w:val="00B7498B"/>
    <w:rsid w:val="00BA1839"/>
    <w:rsid w:val="00BB0B78"/>
    <w:rsid w:val="00BB4311"/>
    <w:rsid w:val="00BD1270"/>
    <w:rsid w:val="00BD15A7"/>
    <w:rsid w:val="00BD6865"/>
    <w:rsid w:val="00C071B0"/>
    <w:rsid w:val="00C360A7"/>
    <w:rsid w:val="00C3685A"/>
    <w:rsid w:val="00C42472"/>
    <w:rsid w:val="00C52483"/>
    <w:rsid w:val="00C5412E"/>
    <w:rsid w:val="00C6006A"/>
    <w:rsid w:val="00C80A5F"/>
    <w:rsid w:val="00C85358"/>
    <w:rsid w:val="00C8781B"/>
    <w:rsid w:val="00CE1682"/>
    <w:rsid w:val="00CF5ABC"/>
    <w:rsid w:val="00D1446D"/>
    <w:rsid w:val="00D22B34"/>
    <w:rsid w:val="00D313B2"/>
    <w:rsid w:val="00D46AB0"/>
    <w:rsid w:val="00D54764"/>
    <w:rsid w:val="00D56F7C"/>
    <w:rsid w:val="00D57B1F"/>
    <w:rsid w:val="00D6545E"/>
    <w:rsid w:val="00DC036F"/>
    <w:rsid w:val="00DC7A7E"/>
    <w:rsid w:val="00DD0485"/>
    <w:rsid w:val="00DE5236"/>
    <w:rsid w:val="00DF0E3B"/>
    <w:rsid w:val="00DF2DEE"/>
    <w:rsid w:val="00DF54D5"/>
    <w:rsid w:val="00E04A68"/>
    <w:rsid w:val="00E10D1C"/>
    <w:rsid w:val="00E16155"/>
    <w:rsid w:val="00E35892"/>
    <w:rsid w:val="00E41BB8"/>
    <w:rsid w:val="00E6601C"/>
    <w:rsid w:val="00E74FBE"/>
    <w:rsid w:val="00E7732A"/>
    <w:rsid w:val="00E817BF"/>
    <w:rsid w:val="00E81FF5"/>
    <w:rsid w:val="00E910FD"/>
    <w:rsid w:val="00E92260"/>
    <w:rsid w:val="00E96512"/>
    <w:rsid w:val="00EE5979"/>
    <w:rsid w:val="00EF0993"/>
    <w:rsid w:val="00EF439B"/>
    <w:rsid w:val="00F0723A"/>
    <w:rsid w:val="00F239B6"/>
    <w:rsid w:val="00F23EAF"/>
    <w:rsid w:val="00F23FC2"/>
    <w:rsid w:val="00F35CD0"/>
    <w:rsid w:val="00F458FE"/>
    <w:rsid w:val="00F5618F"/>
    <w:rsid w:val="00F63CC1"/>
    <w:rsid w:val="00F9122D"/>
    <w:rsid w:val="00F93121"/>
    <w:rsid w:val="00F96FC9"/>
    <w:rsid w:val="00FA062D"/>
    <w:rsid w:val="00FA0F01"/>
    <w:rsid w:val="00FB1B1E"/>
    <w:rsid w:val="00FE1C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271"/>
    <w:pPr>
      <w:spacing w:line="276" w:lineRule="auto"/>
      <w:ind w:left="357"/>
      <w:jc w:val="both"/>
    </w:pPr>
    <w:rPr>
      <w:sz w:val="22"/>
      <w:szCs w:val="22"/>
      <w:lang w:eastAsia="en-US"/>
    </w:rPr>
  </w:style>
  <w:style w:type="paragraph" w:styleId="Nadpis1">
    <w:name w:val="heading 1"/>
    <w:basedOn w:val="Normln"/>
    <w:next w:val="Normln"/>
    <w:link w:val="Nadpis1Char"/>
    <w:uiPriority w:val="9"/>
    <w:qFormat/>
    <w:rsid w:val="00B0779F"/>
    <w:pPr>
      <w:keepNext/>
      <w:keepLines/>
      <w:spacing w:before="480"/>
      <w:outlineLvl w:val="0"/>
    </w:pPr>
    <w:rPr>
      <w:rFonts w:ascii="Cambria" w:eastAsia="Times New Roman" w:hAnsi="Cambria"/>
      <w:b/>
      <w:bCs/>
      <w:color w:val="365F91"/>
      <w:sz w:val="28"/>
      <w:szCs w:val="28"/>
    </w:rPr>
  </w:style>
  <w:style w:type="paragraph" w:styleId="Nadpis2">
    <w:name w:val="heading 2"/>
    <w:basedOn w:val="Normln"/>
    <w:link w:val="Nadpis2Char"/>
    <w:uiPriority w:val="9"/>
    <w:qFormat/>
    <w:rsid w:val="00B0779F"/>
    <w:pPr>
      <w:spacing w:before="100" w:beforeAutospacing="1" w:after="100" w:afterAutospacing="1" w:line="240" w:lineRule="auto"/>
      <w:ind w:left="0"/>
      <w:jc w:val="left"/>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411E"/>
    <w:pPr>
      <w:tabs>
        <w:tab w:val="center" w:pos="4536"/>
        <w:tab w:val="right" w:pos="9072"/>
      </w:tabs>
      <w:spacing w:line="240" w:lineRule="auto"/>
    </w:pPr>
  </w:style>
  <w:style w:type="character" w:customStyle="1" w:styleId="ZhlavChar">
    <w:name w:val="Záhlaví Char"/>
    <w:basedOn w:val="Standardnpsmoodstavce"/>
    <w:link w:val="Zhlav"/>
    <w:uiPriority w:val="99"/>
    <w:rsid w:val="003F411E"/>
  </w:style>
  <w:style w:type="paragraph" w:styleId="Zpat">
    <w:name w:val="footer"/>
    <w:basedOn w:val="Normln"/>
    <w:link w:val="ZpatChar"/>
    <w:unhideWhenUsed/>
    <w:rsid w:val="003F411E"/>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3F411E"/>
  </w:style>
  <w:style w:type="paragraph" w:styleId="Textbubliny">
    <w:name w:val="Balloon Text"/>
    <w:basedOn w:val="Normln"/>
    <w:link w:val="TextbublinyChar"/>
    <w:uiPriority w:val="99"/>
    <w:semiHidden/>
    <w:unhideWhenUsed/>
    <w:rsid w:val="003F41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11E"/>
    <w:rPr>
      <w:rFonts w:ascii="Tahoma" w:hAnsi="Tahoma" w:cs="Tahoma"/>
      <w:sz w:val="16"/>
      <w:szCs w:val="16"/>
    </w:rPr>
  </w:style>
  <w:style w:type="paragraph" w:customStyle="1" w:styleId="Hlavikaadresa">
    <w:name w:val="Hlavička adresa"/>
    <w:basedOn w:val="Normln"/>
    <w:rsid w:val="003F411E"/>
    <w:pPr>
      <w:widowControl w:val="0"/>
      <w:spacing w:line="240" w:lineRule="auto"/>
    </w:pPr>
    <w:rPr>
      <w:rFonts w:ascii="Times New Roman" w:eastAsia="Times New Roman" w:hAnsi="Times New Roman"/>
      <w:sz w:val="20"/>
      <w:szCs w:val="20"/>
      <w:lang w:eastAsia="cs-CZ"/>
    </w:rPr>
  </w:style>
  <w:style w:type="paragraph" w:styleId="Odstavecseseznamem">
    <w:name w:val="List Paragraph"/>
    <w:basedOn w:val="Normln"/>
    <w:uiPriority w:val="34"/>
    <w:qFormat/>
    <w:rsid w:val="00D22B34"/>
    <w:pPr>
      <w:ind w:left="720"/>
      <w:contextualSpacing/>
    </w:pPr>
  </w:style>
  <w:style w:type="paragraph" w:styleId="Normlnweb">
    <w:name w:val="Normal (Web)"/>
    <w:basedOn w:val="Normln"/>
    <w:uiPriority w:val="99"/>
    <w:unhideWhenUsed/>
    <w:rsid w:val="00172EB2"/>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7329D8"/>
  </w:style>
  <w:style w:type="character" w:styleId="Hypertextovodkaz">
    <w:name w:val="Hyperlink"/>
    <w:basedOn w:val="Standardnpsmoodstavce"/>
    <w:uiPriority w:val="99"/>
    <w:unhideWhenUsed/>
    <w:rsid w:val="007329D8"/>
    <w:rPr>
      <w:color w:val="0000FF"/>
      <w:u w:val="single"/>
    </w:rPr>
  </w:style>
  <w:style w:type="character" w:customStyle="1" w:styleId="Nadpis2Char">
    <w:name w:val="Nadpis 2 Char"/>
    <w:basedOn w:val="Standardnpsmoodstavce"/>
    <w:link w:val="Nadpis2"/>
    <w:uiPriority w:val="9"/>
    <w:rsid w:val="00B0779F"/>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B0779F"/>
    <w:rPr>
      <w:b/>
      <w:bCs/>
    </w:rPr>
  </w:style>
  <w:style w:type="character" w:styleId="Zvraznn">
    <w:name w:val="Emphasis"/>
    <w:basedOn w:val="Standardnpsmoodstavce"/>
    <w:uiPriority w:val="20"/>
    <w:qFormat/>
    <w:rsid w:val="00B0779F"/>
    <w:rPr>
      <w:i/>
      <w:iCs/>
    </w:rPr>
  </w:style>
  <w:style w:type="character" w:customStyle="1" w:styleId="Nadpis1Char">
    <w:name w:val="Nadpis 1 Char"/>
    <w:basedOn w:val="Standardnpsmoodstavce"/>
    <w:link w:val="Nadpis1"/>
    <w:uiPriority w:val="9"/>
    <w:rsid w:val="00B0779F"/>
    <w:rPr>
      <w:rFonts w:ascii="Cambria" w:eastAsia="Times New Roman" w:hAnsi="Cambria" w:cs="Times New Roman"/>
      <w:b/>
      <w:bCs/>
      <w:color w:val="365F91"/>
      <w:sz w:val="28"/>
      <w:szCs w:val="28"/>
    </w:rPr>
  </w:style>
  <w:style w:type="paragraph" w:customStyle="1" w:styleId="standard">
    <w:name w:val="standard"/>
    <w:basedOn w:val="Normln"/>
    <w:rsid w:val="006416C0"/>
    <w:pPr>
      <w:spacing w:before="100" w:beforeAutospacing="1" w:after="100" w:afterAutospacing="1" w:line="240" w:lineRule="auto"/>
      <w:ind w:left="0"/>
      <w:jc w:val="left"/>
    </w:pPr>
    <w:rPr>
      <w:rFonts w:ascii="Times New Roman" w:eastAsia="Times New Roman" w:hAnsi="Times New Roman"/>
      <w:sz w:val="24"/>
      <w:szCs w:val="24"/>
      <w:lang w:eastAsia="cs-CZ"/>
    </w:rPr>
  </w:style>
  <w:style w:type="paragraph" w:styleId="z-Zatekformule">
    <w:name w:val="HTML Top of Form"/>
    <w:basedOn w:val="Normln"/>
    <w:next w:val="Normln"/>
    <w:link w:val="z-ZatekformuleChar"/>
    <w:hidden/>
    <w:uiPriority w:val="99"/>
    <w:semiHidden/>
    <w:unhideWhenUsed/>
    <w:rsid w:val="006416C0"/>
    <w:pPr>
      <w:pBdr>
        <w:bottom w:val="single" w:sz="6" w:space="1" w:color="auto"/>
      </w:pBdr>
      <w:spacing w:line="240" w:lineRule="auto"/>
      <w:ind w:left="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416C0"/>
    <w:rPr>
      <w:rFonts w:ascii="Arial" w:eastAsia="Times New Roman" w:hAnsi="Arial" w:cs="Arial"/>
      <w:vanish/>
      <w:sz w:val="16"/>
      <w:szCs w:val="16"/>
      <w:lang w:eastAsia="cs-CZ"/>
    </w:rPr>
  </w:style>
  <w:style w:type="character" w:customStyle="1" w:styleId="gwt-radiobutton">
    <w:name w:val="gwt-radiobutton"/>
    <w:basedOn w:val="Standardnpsmoodstavce"/>
    <w:rsid w:val="006416C0"/>
  </w:style>
  <w:style w:type="paragraph" w:styleId="z-Konecformule">
    <w:name w:val="HTML Bottom of Form"/>
    <w:basedOn w:val="Normln"/>
    <w:next w:val="Normln"/>
    <w:link w:val="z-KonecformuleChar"/>
    <w:hidden/>
    <w:uiPriority w:val="99"/>
    <w:semiHidden/>
    <w:unhideWhenUsed/>
    <w:rsid w:val="006416C0"/>
    <w:pPr>
      <w:pBdr>
        <w:top w:val="single" w:sz="6" w:space="1" w:color="auto"/>
      </w:pBdr>
      <w:spacing w:line="240" w:lineRule="auto"/>
      <w:ind w:left="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416C0"/>
    <w:rPr>
      <w:rFonts w:ascii="Arial" w:eastAsia="Times New Roman" w:hAnsi="Arial" w:cs="Arial"/>
      <w:vanish/>
      <w:sz w:val="16"/>
      <w:szCs w:val="16"/>
      <w:lang w:eastAsia="cs-CZ"/>
    </w:rPr>
  </w:style>
</w:styles>
</file>

<file path=word/webSettings.xml><?xml version="1.0" encoding="utf-8"?>
<w:webSettings xmlns:r="http://schemas.openxmlformats.org/officeDocument/2006/relationships" xmlns:w="http://schemas.openxmlformats.org/wordprocessingml/2006/main">
  <w:divs>
    <w:div w:id="153882943">
      <w:bodyDiv w:val="1"/>
      <w:marLeft w:val="0"/>
      <w:marRight w:val="0"/>
      <w:marTop w:val="0"/>
      <w:marBottom w:val="0"/>
      <w:divBdr>
        <w:top w:val="none" w:sz="0" w:space="0" w:color="auto"/>
        <w:left w:val="none" w:sz="0" w:space="0" w:color="auto"/>
        <w:bottom w:val="none" w:sz="0" w:space="0" w:color="auto"/>
        <w:right w:val="none" w:sz="0" w:space="0" w:color="auto"/>
      </w:divBdr>
    </w:div>
    <w:div w:id="388039041">
      <w:bodyDiv w:val="1"/>
      <w:marLeft w:val="0"/>
      <w:marRight w:val="0"/>
      <w:marTop w:val="0"/>
      <w:marBottom w:val="0"/>
      <w:divBdr>
        <w:top w:val="none" w:sz="0" w:space="0" w:color="auto"/>
        <w:left w:val="none" w:sz="0" w:space="0" w:color="auto"/>
        <w:bottom w:val="none" w:sz="0" w:space="0" w:color="auto"/>
        <w:right w:val="none" w:sz="0" w:space="0" w:color="auto"/>
      </w:divBdr>
    </w:div>
    <w:div w:id="474956839">
      <w:bodyDiv w:val="1"/>
      <w:marLeft w:val="0"/>
      <w:marRight w:val="0"/>
      <w:marTop w:val="0"/>
      <w:marBottom w:val="0"/>
      <w:divBdr>
        <w:top w:val="none" w:sz="0" w:space="0" w:color="auto"/>
        <w:left w:val="none" w:sz="0" w:space="0" w:color="auto"/>
        <w:bottom w:val="none" w:sz="0" w:space="0" w:color="auto"/>
        <w:right w:val="none" w:sz="0" w:space="0" w:color="auto"/>
      </w:divBdr>
      <w:divsChild>
        <w:div w:id="312376927">
          <w:marLeft w:val="0"/>
          <w:marRight w:val="0"/>
          <w:marTop w:val="0"/>
          <w:marBottom w:val="0"/>
          <w:divBdr>
            <w:top w:val="none" w:sz="0" w:space="0" w:color="auto"/>
            <w:left w:val="none" w:sz="0" w:space="0" w:color="auto"/>
            <w:bottom w:val="none" w:sz="0" w:space="0" w:color="auto"/>
            <w:right w:val="none" w:sz="0" w:space="0" w:color="auto"/>
          </w:divBdr>
        </w:div>
        <w:div w:id="663315787">
          <w:marLeft w:val="0"/>
          <w:marRight w:val="0"/>
          <w:marTop w:val="0"/>
          <w:marBottom w:val="0"/>
          <w:divBdr>
            <w:top w:val="none" w:sz="0" w:space="0" w:color="auto"/>
            <w:left w:val="none" w:sz="0" w:space="0" w:color="auto"/>
            <w:bottom w:val="none" w:sz="0" w:space="0" w:color="auto"/>
            <w:right w:val="none" w:sz="0" w:space="0" w:color="auto"/>
          </w:divBdr>
        </w:div>
        <w:div w:id="1451513375">
          <w:marLeft w:val="0"/>
          <w:marRight w:val="0"/>
          <w:marTop w:val="0"/>
          <w:marBottom w:val="0"/>
          <w:divBdr>
            <w:top w:val="none" w:sz="0" w:space="0" w:color="auto"/>
            <w:left w:val="none" w:sz="0" w:space="0" w:color="auto"/>
            <w:bottom w:val="none" w:sz="0" w:space="0" w:color="auto"/>
            <w:right w:val="none" w:sz="0" w:space="0" w:color="auto"/>
          </w:divBdr>
        </w:div>
        <w:div w:id="1500196081">
          <w:marLeft w:val="0"/>
          <w:marRight w:val="0"/>
          <w:marTop w:val="0"/>
          <w:marBottom w:val="0"/>
          <w:divBdr>
            <w:top w:val="none" w:sz="0" w:space="0" w:color="auto"/>
            <w:left w:val="none" w:sz="0" w:space="0" w:color="auto"/>
            <w:bottom w:val="none" w:sz="0" w:space="0" w:color="auto"/>
            <w:right w:val="none" w:sz="0" w:space="0" w:color="auto"/>
          </w:divBdr>
        </w:div>
        <w:div w:id="1819805906">
          <w:marLeft w:val="0"/>
          <w:marRight w:val="0"/>
          <w:marTop w:val="0"/>
          <w:marBottom w:val="0"/>
          <w:divBdr>
            <w:top w:val="none" w:sz="0" w:space="0" w:color="auto"/>
            <w:left w:val="none" w:sz="0" w:space="0" w:color="auto"/>
            <w:bottom w:val="none" w:sz="0" w:space="0" w:color="auto"/>
            <w:right w:val="none" w:sz="0" w:space="0" w:color="auto"/>
          </w:divBdr>
        </w:div>
        <w:div w:id="1872958685">
          <w:marLeft w:val="0"/>
          <w:marRight w:val="0"/>
          <w:marTop w:val="0"/>
          <w:marBottom w:val="0"/>
          <w:divBdr>
            <w:top w:val="none" w:sz="0" w:space="0" w:color="auto"/>
            <w:left w:val="none" w:sz="0" w:space="0" w:color="auto"/>
            <w:bottom w:val="none" w:sz="0" w:space="0" w:color="auto"/>
            <w:right w:val="none" w:sz="0" w:space="0" w:color="auto"/>
          </w:divBdr>
        </w:div>
      </w:divsChild>
    </w:div>
    <w:div w:id="515384985">
      <w:bodyDiv w:val="1"/>
      <w:marLeft w:val="0"/>
      <w:marRight w:val="0"/>
      <w:marTop w:val="0"/>
      <w:marBottom w:val="0"/>
      <w:divBdr>
        <w:top w:val="none" w:sz="0" w:space="0" w:color="auto"/>
        <w:left w:val="none" w:sz="0" w:space="0" w:color="auto"/>
        <w:bottom w:val="none" w:sz="0" w:space="0" w:color="auto"/>
        <w:right w:val="none" w:sz="0" w:space="0" w:color="auto"/>
      </w:divBdr>
    </w:div>
    <w:div w:id="536502754">
      <w:bodyDiv w:val="1"/>
      <w:marLeft w:val="0"/>
      <w:marRight w:val="0"/>
      <w:marTop w:val="0"/>
      <w:marBottom w:val="0"/>
      <w:divBdr>
        <w:top w:val="none" w:sz="0" w:space="0" w:color="auto"/>
        <w:left w:val="none" w:sz="0" w:space="0" w:color="auto"/>
        <w:bottom w:val="none" w:sz="0" w:space="0" w:color="auto"/>
        <w:right w:val="none" w:sz="0" w:space="0" w:color="auto"/>
      </w:divBdr>
    </w:div>
    <w:div w:id="540289267">
      <w:bodyDiv w:val="1"/>
      <w:marLeft w:val="0"/>
      <w:marRight w:val="0"/>
      <w:marTop w:val="0"/>
      <w:marBottom w:val="0"/>
      <w:divBdr>
        <w:top w:val="none" w:sz="0" w:space="0" w:color="auto"/>
        <w:left w:val="none" w:sz="0" w:space="0" w:color="auto"/>
        <w:bottom w:val="none" w:sz="0" w:space="0" w:color="auto"/>
        <w:right w:val="none" w:sz="0" w:space="0" w:color="auto"/>
      </w:divBdr>
    </w:div>
    <w:div w:id="790167909">
      <w:bodyDiv w:val="1"/>
      <w:marLeft w:val="0"/>
      <w:marRight w:val="0"/>
      <w:marTop w:val="0"/>
      <w:marBottom w:val="0"/>
      <w:divBdr>
        <w:top w:val="none" w:sz="0" w:space="0" w:color="auto"/>
        <w:left w:val="none" w:sz="0" w:space="0" w:color="auto"/>
        <w:bottom w:val="none" w:sz="0" w:space="0" w:color="auto"/>
        <w:right w:val="none" w:sz="0" w:space="0" w:color="auto"/>
      </w:divBdr>
    </w:div>
    <w:div w:id="881751140">
      <w:bodyDiv w:val="1"/>
      <w:marLeft w:val="0"/>
      <w:marRight w:val="0"/>
      <w:marTop w:val="0"/>
      <w:marBottom w:val="0"/>
      <w:divBdr>
        <w:top w:val="none" w:sz="0" w:space="0" w:color="auto"/>
        <w:left w:val="none" w:sz="0" w:space="0" w:color="auto"/>
        <w:bottom w:val="none" w:sz="0" w:space="0" w:color="auto"/>
        <w:right w:val="none" w:sz="0" w:space="0" w:color="auto"/>
      </w:divBdr>
    </w:div>
    <w:div w:id="1007713197">
      <w:bodyDiv w:val="1"/>
      <w:marLeft w:val="0"/>
      <w:marRight w:val="0"/>
      <w:marTop w:val="0"/>
      <w:marBottom w:val="0"/>
      <w:divBdr>
        <w:top w:val="none" w:sz="0" w:space="0" w:color="auto"/>
        <w:left w:val="none" w:sz="0" w:space="0" w:color="auto"/>
        <w:bottom w:val="none" w:sz="0" w:space="0" w:color="auto"/>
        <w:right w:val="none" w:sz="0" w:space="0" w:color="auto"/>
      </w:divBdr>
    </w:div>
    <w:div w:id="1056050827">
      <w:bodyDiv w:val="1"/>
      <w:marLeft w:val="0"/>
      <w:marRight w:val="0"/>
      <w:marTop w:val="0"/>
      <w:marBottom w:val="0"/>
      <w:divBdr>
        <w:top w:val="none" w:sz="0" w:space="0" w:color="auto"/>
        <w:left w:val="none" w:sz="0" w:space="0" w:color="auto"/>
        <w:bottom w:val="none" w:sz="0" w:space="0" w:color="auto"/>
        <w:right w:val="none" w:sz="0" w:space="0" w:color="auto"/>
      </w:divBdr>
    </w:div>
    <w:div w:id="1423260308">
      <w:bodyDiv w:val="1"/>
      <w:marLeft w:val="0"/>
      <w:marRight w:val="0"/>
      <w:marTop w:val="0"/>
      <w:marBottom w:val="0"/>
      <w:divBdr>
        <w:top w:val="none" w:sz="0" w:space="0" w:color="auto"/>
        <w:left w:val="none" w:sz="0" w:space="0" w:color="auto"/>
        <w:bottom w:val="none" w:sz="0" w:space="0" w:color="auto"/>
        <w:right w:val="none" w:sz="0" w:space="0" w:color="auto"/>
      </w:divBdr>
    </w:div>
    <w:div w:id="1452553672">
      <w:bodyDiv w:val="1"/>
      <w:marLeft w:val="0"/>
      <w:marRight w:val="0"/>
      <w:marTop w:val="0"/>
      <w:marBottom w:val="0"/>
      <w:divBdr>
        <w:top w:val="none" w:sz="0" w:space="0" w:color="auto"/>
        <w:left w:val="none" w:sz="0" w:space="0" w:color="auto"/>
        <w:bottom w:val="none" w:sz="0" w:space="0" w:color="auto"/>
        <w:right w:val="none" w:sz="0" w:space="0" w:color="auto"/>
      </w:divBdr>
      <w:divsChild>
        <w:div w:id="62028834">
          <w:marLeft w:val="0"/>
          <w:marRight w:val="0"/>
          <w:marTop w:val="0"/>
          <w:marBottom w:val="0"/>
          <w:divBdr>
            <w:top w:val="none" w:sz="0" w:space="0" w:color="auto"/>
            <w:left w:val="none" w:sz="0" w:space="0" w:color="auto"/>
            <w:bottom w:val="none" w:sz="0" w:space="0" w:color="auto"/>
            <w:right w:val="none" w:sz="0" w:space="0" w:color="auto"/>
          </w:divBdr>
        </w:div>
      </w:divsChild>
    </w:div>
    <w:div w:id="1575428789">
      <w:bodyDiv w:val="1"/>
      <w:marLeft w:val="0"/>
      <w:marRight w:val="0"/>
      <w:marTop w:val="0"/>
      <w:marBottom w:val="0"/>
      <w:divBdr>
        <w:top w:val="none" w:sz="0" w:space="0" w:color="auto"/>
        <w:left w:val="none" w:sz="0" w:space="0" w:color="auto"/>
        <w:bottom w:val="none" w:sz="0" w:space="0" w:color="auto"/>
        <w:right w:val="none" w:sz="0" w:space="0" w:color="auto"/>
      </w:divBdr>
    </w:div>
    <w:div w:id="1589537890">
      <w:bodyDiv w:val="1"/>
      <w:marLeft w:val="0"/>
      <w:marRight w:val="0"/>
      <w:marTop w:val="0"/>
      <w:marBottom w:val="0"/>
      <w:divBdr>
        <w:top w:val="none" w:sz="0" w:space="0" w:color="auto"/>
        <w:left w:val="none" w:sz="0" w:space="0" w:color="auto"/>
        <w:bottom w:val="none" w:sz="0" w:space="0" w:color="auto"/>
        <w:right w:val="none" w:sz="0" w:space="0" w:color="auto"/>
      </w:divBdr>
    </w:div>
    <w:div w:id="1615015472">
      <w:bodyDiv w:val="1"/>
      <w:marLeft w:val="0"/>
      <w:marRight w:val="0"/>
      <w:marTop w:val="0"/>
      <w:marBottom w:val="0"/>
      <w:divBdr>
        <w:top w:val="none" w:sz="0" w:space="0" w:color="auto"/>
        <w:left w:val="none" w:sz="0" w:space="0" w:color="auto"/>
        <w:bottom w:val="none" w:sz="0" w:space="0" w:color="auto"/>
        <w:right w:val="none" w:sz="0" w:space="0" w:color="auto"/>
      </w:divBdr>
    </w:div>
    <w:div w:id="1834712554">
      <w:bodyDiv w:val="1"/>
      <w:marLeft w:val="0"/>
      <w:marRight w:val="0"/>
      <w:marTop w:val="0"/>
      <w:marBottom w:val="0"/>
      <w:divBdr>
        <w:top w:val="none" w:sz="0" w:space="0" w:color="auto"/>
        <w:left w:val="none" w:sz="0" w:space="0" w:color="auto"/>
        <w:bottom w:val="none" w:sz="0" w:space="0" w:color="auto"/>
        <w:right w:val="none" w:sz="0" w:space="0" w:color="auto"/>
      </w:divBdr>
    </w:div>
    <w:div w:id="1858427219">
      <w:bodyDiv w:val="1"/>
      <w:marLeft w:val="0"/>
      <w:marRight w:val="0"/>
      <w:marTop w:val="0"/>
      <w:marBottom w:val="0"/>
      <w:divBdr>
        <w:top w:val="none" w:sz="0" w:space="0" w:color="auto"/>
        <w:left w:val="none" w:sz="0" w:space="0" w:color="auto"/>
        <w:bottom w:val="none" w:sz="0" w:space="0" w:color="auto"/>
        <w:right w:val="none" w:sz="0" w:space="0" w:color="auto"/>
      </w:divBdr>
      <w:divsChild>
        <w:div w:id="813763221">
          <w:marLeft w:val="0"/>
          <w:marRight w:val="0"/>
          <w:marTop w:val="0"/>
          <w:marBottom w:val="0"/>
          <w:divBdr>
            <w:top w:val="none" w:sz="0" w:space="0" w:color="auto"/>
            <w:left w:val="none" w:sz="0" w:space="0" w:color="auto"/>
            <w:bottom w:val="none" w:sz="0" w:space="0" w:color="auto"/>
            <w:right w:val="none" w:sz="0" w:space="0" w:color="auto"/>
          </w:divBdr>
          <w:divsChild>
            <w:div w:id="20539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D788C-CD7C-4693-ACEE-07406251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4407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lachnitova</dc:creator>
  <cp:lastModifiedBy>malinkova</cp:lastModifiedBy>
  <cp:revision>2</cp:revision>
  <cp:lastPrinted>2012-11-12T08:36:00Z</cp:lastPrinted>
  <dcterms:created xsi:type="dcterms:W3CDTF">2013-06-19T12:01:00Z</dcterms:created>
  <dcterms:modified xsi:type="dcterms:W3CDTF">2013-06-19T12:01:00Z</dcterms:modified>
</cp:coreProperties>
</file>