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71" w:rsidRPr="00B0421D" w:rsidRDefault="004F6C25">
      <w:pPr>
        <w:rPr>
          <w:b/>
          <w:sz w:val="40"/>
          <w:szCs w:val="40"/>
        </w:rPr>
      </w:pPr>
      <w:r w:rsidRPr="00B0421D">
        <w:rPr>
          <w:b/>
          <w:sz w:val="40"/>
          <w:szCs w:val="40"/>
        </w:rPr>
        <w:t>NAKUPUJEME A PLATÍME II</w:t>
      </w:r>
    </w:p>
    <w:p w:rsidR="009A0D09" w:rsidRDefault="006E5F85">
      <w:r>
        <w:t>1.Př</w:t>
      </w:r>
    </w:p>
    <w:p w:rsidR="006E5F85" w:rsidRDefault="006E5F85">
      <w:r>
        <w:t xml:space="preserve">Jak se bude lišit cena stejného nákupu v Globusu a v Ternu? </w:t>
      </w:r>
    </w:p>
    <w:p w:rsidR="00B81C15" w:rsidRDefault="00472420">
      <w:r>
        <w:t>A)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3"/>
        <w:gridCol w:w="1843"/>
      </w:tblGrid>
      <w:tr w:rsidR="00B81C15" w:rsidTr="00A33501">
        <w:tc>
          <w:tcPr>
            <w:tcW w:w="1842" w:type="dxa"/>
          </w:tcPr>
          <w:p w:rsidR="00B81C15" w:rsidRDefault="00B81C15" w:rsidP="00A33501"/>
        </w:tc>
        <w:tc>
          <w:tcPr>
            <w:tcW w:w="1842" w:type="dxa"/>
          </w:tcPr>
          <w:p w:rsidR="00B81C15" w:rsidRDefault="00B81C15" w:rsidP="00A33501"/>
        </w:tc>
        <w:tc>
          <w:tcPr>
            <w:tcW w:w="1843" w:type="dxa"/>
          </w:tcPr>
          <w:p w:rsidR="00B81C15" w:rsidRDefault="00B81C15" w:rsidP="0048257A">
            <w:pPr>
              <w:jc w:val="center"/>
            </w:pPr>
            <w:r>
              <w:t>Globus</w:t>
            </w:r>
          </w:p>
        </w:tc>
        <w:tc>
          <w:tcPr>
            <w:tcW w:w="1843" w:type="dxa"/>
          </w:tcPr>
          <w:p w:rsidR="00B81C15" w:rsidRDefault="00B81C15" w:rsidP="0048257A">
            <w:pPr>
              <w:jc w:val="center"/>
            </w:pPr>
            <w:r>
              <w:t>Terno</w:t>
            </w:r>
          </w:p>
        </w:tc>
      </w:tr>
      <w:tr w:rsidR="00B81C15" w:rsidTr="00A33501">
        <w:tc>
          <w:tcPr>
            <w:tcW w:w="1842" w:type="dxa"/>
          </w:tcPr>
          <w:p w:rsidR="00B81C15" w:rsidRDefault="00B81C15" w:rsidP="00A33501">
            <w:r>
              <w:t>Chléb kmínový</w:t>
            </w:r>
          </w:p>
        </w:tc>
        <w:tc>
          <w:tcPr>
            <w:tcW w:w="1842" w:type="dxa"/>
          </w:tcPr>
          <w:p w:rsidR="00B81C15" w:rsidRDefault="00B81C15" w:rsidP="0048257A">
            <w:pPr>
              <w:jc w:val="center"/>
            </w:pPr>
            <w:r>
              <w:t>0,5 ks x 25,90</w:t>
            </w:r>
          </w:p>
        </w:tc>
        <w:tc>
          <w:tcPr>
            <w:tcW w:w="1843" w:type="dxa"/>
          </w:tcPr>
          <w:p w:rsidR="00B81C15" w:rsidRDefault="00B81C15" w:rsidP="00A33501"/>
        </w:tc>
        <w:tc>
          <w:tcPr>
            <w:tcW w:w="1843" w:type="dxa"/>
          </w:tcPr>
          <w:p w:rsidR="00B81C15" w:rsidRDefault="00B81C15" w:rsidP="00A33501"/>
        </w:tc>
      </w:tr>
      <w:tr w:rsidR="00B81C15" w:rsidTr="00A33501">
        <w:tc>
          <w:tcPr>
            <w:tcW w:w="1842" w:type="dxa"/>
          </w:tcPr>
          <w:p w:rsidR="00B81C15" w:rsidRDefault="00B81C15" w:rsidP="00A33501">
            <w:r>
              <w:t>Vlašský salát</w:t>
            </w:r>
          </w:p>
        </w:tc>
        <w:tc>
          <w:tcPr>
            <w:tcW w:w="1842" w:type="dxa"/>
          </w:tcPr>
          <w:p w:rsidR="00B81C15" w:rsidRDefault="00B81C15" w:rsidP="00A33501">
            <w:r>
              <w:t>0,208 kg x 89,00</w:t>
            </w:r>
          </w:p>
        </w:tc>
        <w:tc>
          <w:tcPr>
            <w:tcW w:w="1843" w:type="dxa"/>
          </w:tcPr>
          <w:p w:rsidR="00B81C15" w:rsidRDefault="00B81C15" w:rsidP="00A33501"/>
        </w:tc>
        <w:tc>
          <w:tcPr>
            <w:tcW w:w="1843" w:type="dxa"/>
          </w:tcPr>
          <w:p w:rsidR="00B81C15" w:rsidRDefault="00B81C15" w:rsidP="00A33501"/>
        </w:tc>
      </w:tr>
      <w:tr w:rsidR="00B81C15" w:rsidTr="00A33501">
        <w:tc>
          <w:tcPr>
            <w:tcW w:w="1842" w:type="dxa"/>
          </w:tcPr>
          <w:p w:rsidR="00B81C15" w:rsidRDefault="00B81C15" w:rsidP="00A33501">
            <w:r>
              <w:t>Banány</w:t>
            </w:r>
          </w:p>
        </w:tc>
        <w:tc>
          <w:tcPr>
            <w:tcW w:w="1842" w:type="dxa"/>
          </w:tcPr>
          <w:p w:rsidR="00B81C15" w:rsidRDefault="00B81C15" w:rsidP="00A33501">
            <w:r>
              <w:t>0,862 kg x 28,90</w:t>
            </w:r>
          </w:p>
        </w:tc>
        <w:tc>
          <w:tcPr>
            <w:tcW w:w="1843" w:type="dxa"/>
          </w:tcPr>
          <w:p w:rsidR="00B81C15" w:rsidRDefault="00B81C15" w:rsidP="00A33501"/>
        </w:tc>
        <w:tc>
          <w:tcPr>
            <w:tcW w:w="1843" w:type="dxa"/>
          </w:tcPr>
          <w:p w:rsidR="00B81C15" w:rsidRDefault="00B81C15" w:rsidP="00A33501"/>
        </w:tc>
      </w:tr>
      <w:tr w:rsidR="00B81C15" w:rsidTr="00A33501">
        <w:tc>
          <w:tcPr>
            <w:tcW w:w="1842" w:type="dxa"/>
          </w:tcPr>
          <w:p w:rsidR="00B81C15" w:rsidRDefault="005E0F15" w:rsidP="00A33501">
            <w:r>
              <w:t>SUMA</w:t>
            </w:r>
          </w:p>
        </w:tc>
        <w:tc>
          <w:tcPr>
            <w:tcW w:w="1842" w:type="dxa"/>
          </w:tcPr>
          <w:p w:rsidR="00B81C15" w:rsidRDefault="00B81C15" w:rsidP="00A33501"/>
        </w:tc>
        <w:tc>
          <w:tcPr>
            <w:tcW w:w="1843" w:type="dxa"/>
          </w:tcPr>
          <w:p w:rsidR="00B81C15" w:rsidRDefault="00B81C15" w:rsidP="00A33501"/>
        </w:tc>
        <w:tc>
          <w:tcPr>
            <w:tcW w:w="1843" w:type="dxa"/>
          </w:tcPr>
          <w:p w:rsidR="00B81C15" w:rsidRDefault="00B81C15" w:rsidP="00A33501"/>
        </w:tc>
      </w:tr>
      <w:tr w:rsidR="005E0F15" w:rsidTr="00A33501">
        <w:tc>
          <w:tcPr>
            <w:tcW w:w="1842" w:type="dxa"/>
          </w:tcPr>
          <w:p w:rsidR="005E0F15" w:rsidRDefault="005E0F15" w:rsidP="00D45D91">
            <w:r>
              <w:t>Platba v hotovosti</w:t>
            </w:r>
          </w:p>
        </w:tc>
        <w:tc>
          <w:tcPr>
            <w:tcW w:w="1842" w:type="dxa"/>
          </w:tcPr>
          <w:p w:rsidR="005E0F15" w:rsidRDefault="005E0F15" w:rsidP="00A33501"/>
        </w:tc>
        <w:tc>
          <w:tcPr>
            <w:tcW w:w="1843" w:type="dxa"/>
          </w:tcPr>
          <w:p w:rsidR="005E0F15" w:rsidRDefault="005E0F15" w:rsidP="00A33501"/>
        </w:tc>
        <w:tc>
          <w:tcPr>
            <w:tcW w:w="1843" w:type="dxa"/>
          </w:tcPr>
          <w:p w:rsidR="005E0F15" w:rsidRDefault="005E0F15" w:rsidP="00A33501"/>
        </w:tc>
      </w:tr>
    </w:tbl>
    <w:p w:rsidR="00B81C15" w:rsidRDefault="00B81C15"/>
    <w:p w:rsidR="00312B40" w:rsidRDefault="00312B40">
      <w:r>
        <w:t>B)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12B40" w:rsidTr="00312B40">
        <w:tc>
          <w:tcPr>
            <w:tcW w:w="2303" w:type="dxa"/>
          </w:tcPr>
          <w:p w:rsidR="00312B40" w:rsidRDefault="00312B40"/>
        </w:tc>
        <w:tc>
          <w:tcPr>
            <w:tcW w:w="2303" w:type="dxa"/>
          </w:tcPr>
          <w:p w:rsidR="00312B40" w:rsidRDefault="00312B40"/>
        </w:tc>
        <w:tc>
          <w:tcPr>
            <w:tcW w:w="2303" w:type="dxa"/>
          </w:tcPr>
          <w:p w:rsidR="00312B40" w:rsidRDefault="00312B40" w:rsidP="00D45D91">
            <w:pPr>
              <w:jc w:val="center"/>
            </w:pPr>
            <w:r>
              <w:t>Globus</w:t>
            </w:r>
          </w:p>
        </w:tc>
        <w:tc>
          <w:tcPr>
            <w:tcW w:w="2303" w:type="dxa"/>
          </w:tcPr>
          <w:p w:rsidR="00312B40" w:rsidRDefault="00312B40" w:rsidP="00D45D91">
            <w:pPr>
              <w:jc w:val="center"/>
            </w:pPr>
            <w:r>
              <w:t>Terno</w:t>
            </w:r>
          </w:p>
        </w:tc>
      </w:tr>
      <w:tr w:rsidR="00312B40" w:rsidTr="00312B40">
        <w:tc>
          <w:tcPr>
            <w:tcW w:w="2303" w:type="dxa"/>
          </w:tcPr>
          <w:p w:rsidR="00312B40" w:rsidRDefault="00312B40">
            <w:r>
              <w:t>mrkev</w:t>
            </w:r>
          </w:p>
        </w:tc>
        <w:tc>
          <w:tcPr>
            <w:tcW w:w="2303" w:type="dxa"/>
          </w:tcPr>
          <w:p w:rsidR="00312B40" w:rsidRDefault="00312B40">
            <w:r>
              <w:t>0,520 x 11,90</w:t>
            </w:r>
          </w:p>
        </w:tc>
        <w:tc>
          <w:tcPr>
            <w:tcW w:w="2303" w:type="dxa"/>
          </w:tcPr>
          <w:p w:rsidR="00312B40" w:rsidRDefault="00312B40" w:rsidP="00301AF1">
            <w:pPr>
              <w:jc w:val="right"/>
            </w:pPr>
          </w:p>
        </w:tc>
        <w:tc>
          <w:tcPr>
            <w:tcW w:w="2303" w:type="dxa"/>
          </w:tcPr>
          <w:p w:rsidR="00312B40" w:rsidRDefault="00312B40" w:rsidP="00301AF1">
            <w:pPr>
              <w:jc w:val="right"/>
            </w:pPr>
          </w:p>
        </w:tc>
      </w:tr>
      <w:tr w:rsidR="00312B40" w:rsidTr="00312B40">
        <w:tc>
          <w:tcPr>
            <w:tcW w:w="2303" w:type="dxa"/>
          </w:tcPr>
          <w:p w:rsidR="00312B40" w:rsidRDefault="00312B40">
            <w:r>
              <w:t>banány</w:t>
            </w:r>
          </w:p>
        </w:tc>
        <w:tc>
          <w:tcPr>
            <w:tcW w:w="2303" w:type="dxa"/>
          </w:tcPr>
          <w:p w:rsidR="00312B40" w:rsidRDefault="00312B40">
            <w:r>
              <w:t>1,568 x 28,90</w:t>
            </w:r>
          </w:p>
        </w:tc>
        <w:tc>
          <w:tcPr>
            <w:tcW w:w="2303" w:type="dxa"/>
          </w:tcPr>
          <w:p w:rsidR="00312B40" w:rsidRDefault="00312B40" w:rsidP="00301AF1">
            <w:pPr>
              <w:jc w:val="right"/>
            </w:pPr>
          </w:p>
        </w:tc>
        <w:tc>
          <w:tcPr>
            <w:tcW w:w="2303" w:type="dxa"/>
          </w:tcPr>
          <w:p w:rsidR="00312B40" w:rsidRDefault="00312B40" w:rsidP="00301AF1">
            <w:pPr>
              <w:jc w:val="right"/>
            </w:pPr>
          </w:p>
        </w:tc>
      </w:tr>
      <w:tr w:rsidR="00312B40" w:rsidTr="00312B40">
        <w:tc>
          <w:tcPr>
            <w:tcW w:w="2303" w:type="dxa"/>
          </w:tcPr>
          <w:p w:rsidR="00312B40" w:rsidRDefault="00312B40">
            <w:r>
              <w:t>mandarinky</w:t>
            </w:r>
          </w:p>
        </w:tc>
        <w:tc>
          <w:tcPr>
            <w:tcW w:w="2303" w:type="dxa"/>
          </w:tcPr>
          <w:p w:rsidR="00312B40" w:rsidRDefault="00312B40">
            <w:r>
              <w:t>0,704 x 36,90</w:t>
            </w:r>
          </w:p>
        </w:tc>
        <w:tc>
          <w:tcPr>
            <w:tcW w:w="2303" w:type="dxa"/>
          </w:tcPr>
          <w:p w:rsidR="00312B40" w:rsidRDefault="00312B40" w:rsidP="00301AF1">
            <w:pPr>
              <w:jc w:val="right"/>
            </w:pPr>
          </w:p>
        </w:tc>
        <w:tc>
          <w:tcPr>
            <w:tcW w:w="2303" w:type="dxa"/>
          </w:tcPr>
          <w:p w:rsidR="00312B40" w:rsidRDefault="00312B40" w:rsidP="00301AF1">
            <w:pPr>
              <w:jc w:val="right"/>
            </w:pPr>
          </w:p>
        </w:tc>
      </w:tr>
      <w:tr w:rsidR="00575389" w:rsidTr="00312B40">
        <w:tc>
          <w:tcPr>
            <w:tcW w:w="2303" w:type="dxa"/>
          </w:tcPr>
          <w:p w:rsidR="00575389" w:rsidRDefault="00575389">
            <w:r>
              <w:t>vysočina salám</w:t>
            </w:r>
          </w:p>
        </w:tc>
        <w:tc>
          <w:tcPr>
            <w:tcW w:w="2303" w:type="dxa"/>
          </w:tcPr>
          <w:p w:rsidR="00575389" w:rsidRDefault="00BF5772">
            <w:r>
              <w:t>0,216 x 169,00</w:t>
            </w:r>
          </w:p>
        </w:tc>
        <w:tc>
          <w:tcPr>
            <w:tcW w:w="2303" w:type="dxa"/>
          </w:tcPr>
          <w:p w:rsidR="00575389" w:rsidRDefault="00575389" w:rsidP="00301AF1">
            <w:pPr>
              <w:jc w:val="right"/>
            </w:pPr>
          </w:p>
        </w:tc>
        <w:tc>
          <w:tcPr>
            <w:tcW w:w="2303" w:type="dxa"/>
          </w:tcPr>
          <w:p w:rsidR="00575389" w:rsidRDefault="00575389" w:rsidP="00301AF1">
            <w:pPr>
              <w:jc w:val="right"/>
            </w:pPr>
          </w:p>
        </w:tc>
      </w:tr>
      <w:tr w:rsidR="00575389" w:rsidTr="00312B40">
        <w:tc>
          <w:tcPr>
            <w:tcW w:w="2303" w:type="dxa"/>
          </w:tcPr>
          <w:p w:rsidR="00575389" w:rsidRDefault="00575389">
            <w:r>
              <w:t xml:space="preserve">chléb </w:t>
            </w:r>
            <w:r w:rsidR="00822356">
              <w:t>kmínový</w:t>
            </w:r>
          </w:p>
        </w:tc>
        <w:tc>
          <w:tcPr>
            <w:tcW w:w="2303" w:type="dxa"/>
          </w:tcPr>
          <w:p w:rsidR="00575389" w:rsidRDefault="00BF5772">
            <w:r>
              <w:t>0,5 ks x 26,90</w:t>
            </w:r>
          </w:p>
        </w:tc>
        <w:tc>
          <w:tcPr>
            <w:tcW w:w="2303" w:type="dxa"/>
          </w:tcPr>
          <w:p w:rsidR="00575389" w:rsidRDefault="00575389" w:rsidP="00301AF1">
            <w:pPr>
              <w:jc w:val="right"/>
            </w:pPr>
          </w:p>
        </w:tc>
        <w:tc>
          <w:tcPr>
            <w:tcW w:w="2303" w:type="dxa"/>
          </w:tcPr>
          <w:p w:rsidR="00575389" w:rsidRDefault="00575389" w:rsidP="00301AF1">
            <w:pPr>
              <w:jc w:val="right"/>
            </w:pPr>
          </w:p>
        </w:tc>
      </w:tr>
      <w:tr w:rsidR="00301AF1" w:rsidTr="00312B40">
        <w:tc>
          <w:tcPr>
            <w:tcW w:w="2303" w:type="dxa"/>
          </w:tcPr>
          <w:p w:rsidR="00301AF1" w:rsidRDefault="00301AF1" w:rsidP="00D45D91">
            <w:r>
              <w:t>SUMA</w:t>
            </w:r>
          </w:p>
        </w:tc>
        <w:tc>
          <w:tcPr>
            <w:tcW w:w="2303" w:type="dxa"/>
          </w:tcPr>
          <w:p w:rsidR="00301AF1" w:rsidRDefault="00301AF1"/>
        </w:tc>
        <w:tc>
          <w:tcPr>
            <w:tcW w:w="2303" w:type="dxa"/>
          </w:tcPr>
          <w:p w:rsidR="00301AF1" w:rsidRDefault="00301AF1" w:rsidP="00301AF1">
            <w:pPr>
              <w:jc w:val="right"/>
            </w:pPr>
          </w:p>
        </w:tc>
        <w:tc>
          <w:tcPr>
            <w:tcW w:w="2303" w:type="dxa"/>
          </w:tcPr>
          <w:p w:rsidR="00301AF1" w:rsidRDefault="00301AF1" w:rsidP="00301AF1">
            <w:pPr>
              <w:jc w:val="right"/>
            </w:pPr>
          </w:p>
        </w:tc>
      </w:tr>
      <w:tr w:rsidR="00301AF1" w:rsidTr="00312B40">
        <w:tc>
          <w:tcPr>
            <w:tcW w:w="2303" w:type="dxa"/>
          </w:tcPr>
          <w:p w:rsidR="00301AF1" w:rsidRDefault="00301AF1" w:rsidP="00D45D91">
            <w:r>
              <w:t>Platba v hotovosti</w:t>
            </w:r>
          </w:p>
        </w:tc>
        <w:tc>
          <w:tcPr>
            <w:tcW w:w="2303" w:type="dxa"/>
          </w:tcPr>
          <w:p w:rsidR="00301AF1" w:rsidRDefault="00301AF1"/>
        </w:tc>
        <w:tc>
          <w:tcPr>
            <w:tcW w:w="2303" w:type="dxa"/>
          </w:tcPr>
          <w:p w:rsidR="00301AF1" w:rsidRDefault="00301AF1" w:rsidP="00301AF1">
            <w:pPr>
              <w:jc w:val="right"/>
            </w:pPr>
          </w:p>
        </w:tc>
        <w:tc>
          <w:tcPr>
            <w:tcW w:w="2303" w:type="dxa"/>
          </w:tcPr>
          <w:p w:rsidR="00301AF1" w:rsidRDefault="00301AF1" w:rsidP="00301AF1">
            <w:pPr>
              <w:jc w:val="right"/>
            </w:pPr>
          </w:p>
        </w:tc>
      </w:tr>
    </w:tbl>
    <w:p w:rsidR="00312B40" w:rsidRDefault="00312B40"/>
    <w:p w:rsidR="008663F6" w:rsidRDefault="008663F6"/>
    <w:p w:rsidR="00537249" w:rsidRDefault="009E15A7">
      <w:r>
        <w:t>2.Př</w:t>
      </w:r>
    </w:p>
    <w:p w:rsidR="009E15A7" w:rsidRDefault="009E15A7">
      <w:r>
        <w:t>Anička si v  </w:t>
      </w:r>
      <w:proofErr w:type="spellStart"/>
      <w:proofErr w:type="gramStart"/>
      <w:r>
        <w:t>Bille</w:t>
      </w:r>
      <w:proofErr w:type="spellEnd"/>
      <w:proofErr w:type="gramEnd"/>
      <w:r>
        <w:t xml:space="preserve"> koupila uzenou makrelu za 48,30 Kč, </w:t>
      </w:r>
      <w:r w:rsidR="00E44495">
        <w:t>pomazánkové máslo za 29,90 Kč, sýr gouda plátky za 26,90 Kč a deset rohlíků po 1,90 Kč. Kolik korun zaplatila za nákup? Kolik korun jí poklad</w:t>
      </w:r>
      <w:r w:rsidR="00673A03">
        <w:t>ní vrátila, platila-li Anička dvousetkorunovou bankovkou?</w:t>
      </w:r>
    </w:p>
    <w:p w:rsidR="00C2438C" w:rsidRDefault="00C2438C" w:rsidP="008C2FFE">
      <w:pPr>
        <w:spacing w:after="120" w:line="240" w:lineRule="auto"/>
        <w:rPr>
          <w:rFonts w:eastAsiaTheme="minorEastAsia"/>
        </w:rPr>
      </w:pPr>
    </w:p>
    <w:p w:rsidR="008663F6" w:rsidRDefault="008663F6" w:rsidP="008C2FFE">
      <w:pPr>
        <w:spacing w:after="120" w:line="240" w:lineRule="auto"/>
        <w:rPr>
          <w:rFonts w:eastAsiaTheme="minorEastAsia"/>
        </w:rPr>
      </w:pPr>
    </w:p>
    <w:p w:rsidR="008663F6" w:rsidRDefault="008663F6" w:rsidP="008C2FFE">
      <w:pPr>
        <w:spacing w:after="120" w:line="240" w:lineRule="auto"/>
        <w:rPr>
          <w:rFonts w:eastAsiaTheme="minorEastAsia"/>
        </w:rPr>
      </w:pPr>
    </w:p>
    <w:p w:rsidR="008663F6" w:rsidRDefault="008663F6" w:rsidP="008C2FFE">
      <w:pPr>
        <w:spacing w:after="120" w:line="240" w:lineRule="auto"/>
        <w:rPr>
          <w:rFonts w:eastAsiaTheme="minorEastAsia"/>
        </w:rPr>
      </w:pPr>
    </w:p>
    <w:p w:rsidR="008663F6" w:rsidRDefault="008663F6" w:rsidP="008C2FFE">
      <w:pPr>
        <w:spacing w:after="120" w:line="240" w:lineRule="auto"/>
        <w:rPr>
          <w:rFonts w:eastAsiaTheme="minorEastAsia"/>
        </w:rPr>
      </w:pPr>
    </w:p>
    <w:p w:rsidR="008663F6" w:rsidRDefault="008663F6" w:rsidP="008C2FFE">
      <w:pPr>
        <w:spacing w:after="120" w:line="240" w:lineRule="auto"/>
        <w:rPr>
          <w:rFonts w:eastAsiaTheme="minorEastAsia"/>
        </w:rPr>
      </w:pPr>
    </w:p>
    <w:p w:rsidR="008663F6" w:rsidRDefault="008663F6" w:rsidP="008C2FFE">
      <w:pPr>
        <w:spacing w:after="120" w:line="240" w:lineRule="auto"/>
        <w:rPr>
          <w:rFonts w:eastAsiaTheme="minorEastAsia"/>
        </w:rPr>
      </w:pPr>
    </w:p>
    <w:p w:rsidR="008663F6" w:rsidRDefault="008663F6" w:rsidP="008C2FFE">
      <w:pPr>
        <w:spacing w:after="120" w:line="240" w:lineRule="auto"/>
        <w:rPr>
          <w:rFonts w:eastAsiaTheme="minorEastAsia"/>
        </w:rPr>
      </w:pPr>
    </w:p>
    <w:p w:rsidR="00C2438C" w:rsidRDefault="00C2438C" w:rsidP="008C2FFE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3.Př</w:t>
      </w:r>
    </w:p>
    <w:p w:rsidR="008C2FFE" w:rsidRDefault="00FE6422" w:rsidP="008C2FFE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 xml:space="preserve">Bude Pavlovi stačit 200 korun k zaplacení následujícího nákupu? </w:t>
      </w:r>
      <w:r w:rsidR="00A107AC">
        <w:rPr>
          <w:rFonts w:eastAsiaTheme="minorEastAsia"/>
        </w:rPr>
        <w:t>A pokud ano, kolik korun mu pokladní vrátí?</w:t>
      </w:r>
    </w:p>
    <w:tbl>
      <w:tblPr>
        <w:tblStyle w:val="Mkatabulky"/>
        <w:tblW w:w="0" w:type="auto"/>
        <w:tblLook w:val="04A0"/>
      </w:tblPr>
      <w:tblGrid>
        <w:gridCol w:w="3070"/>
        <w:gridCol w:w="3071"/>
      </w:tblGrid>
      <w:tr w:rsidR="004E05AC" w:rsidTr="004E05AC">
        <w:tc>
          <w:tcPr>
            <w:tcW w:w="3070" w:type="dxa"/>
          </w:tcPr>
          <w:p w:rsidR="004E05AC" w:rsidRDefault="004E05AC" w:rsidP="008C2FFE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Vratné obaly (láhve)</w:t>
            </w:r>
          </w:p>
        </w:tc>
        <w:tc>
          <w:tcPr>
            <w:tcW w:w="3071" w:type="dxa"/>
          </w:tcPr>
          <w:p w:rsidR="004E05AC" w:rsidRDefault="004E05AC" w:rsidP="00822AF8">
            <w:pPr>
              <w:spacing w:after="120"/>
              <w:jc w:val="right"/>
              <w:rPr>
                <w:rFonts w:eastAsiaTheme="minorEastAsia"/>
              </w:rPr>
            </w:pPr>
            <w:proofErr w:type="gramStart"/>
            <w:r>
              <w:rPr>
                <w:rFonts w:eastAsiaTheme="minorEastAsia" w:cstheme="minorHAnsi"/>
              </w:rPr>
              <w:t>―</w:t>
            </w:r>
            <w:r>
              <w:rPr>
                <w:rFonts w:eastAsiaTheme="minorEastAsia"/>
              </w:rPr>
              <w:t>33,00</w:t>
            </w:r>
            <w:proofErr w:type="gramEnd"/>
          </w:p>
        </w:tc>
      </w:tr>
      <w:tr w:rsidR="004E05AC" w:rsidTr="004E05AC">
        <w:tc>
          <w:tcPr>
            <w:tcW w:w="3070" w:type="dxa"/>
          </w:tcPr>
          <w:p w:rsidR="004E05AC" w:rsidRDefault="004E05AC" w:rsidP="008C2FFE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Rybí salát</w:t>
            </w:r>
          </w:p>
        </w:tc>
        <w:tc>
          <w:tcPr>
            <w:tcW w:w="3071" w:type="dxa"/>
          </w:tcPr>
          <w:p w:rsidR="004E05AC" w:rsidRDefault="004E05AC" w:rsidP="00822AF8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14,90</w:t>
            </w:r>
          </w:p>
        </w:tc>
      </w:tr>
      <w:tr w:rsidR="004E05AC" w:rsidTr="004E05AC">
        <w:tc>
          <w:tcPr>
            <w:tcW w:w="3070" w:type="dxa"/>
          </w:tcPr>
          <w:p w:rsidR="004E05AC" w:rsidRDefault="004E05AC" w:rsidP="008C2FFE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Jihočeský jogurt</w:t>
            </w:r>
          </w:p>
        </w:tc>
        <w:tc>
          <w:tcPr>
            <w:tcW w:w="3071" w:type="dxa"/>
          </w:tcPr>
          <w:p w:rsidR="004E05AC" w:rsidRDefault="004E05AC" w:rsidP="00822AF8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16,90</w:t>
            </w:r>
          </w:p>
        </w:tc>
      </w:tr>
      <w:tr w:rsidR="004E05AC" w:rsidTr="004E05AC">
        <w:tc>
          <w:tcPr>
            <w:tcW w:w="3070" w:type="dxa"/>
          </w:tcPr>
          <w:p w:rsidR="004E05AC" w:rsidRDefault="004E05AC" w:rsidP="008C2FFE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Jihočeské máslo</w:t>
            </w:r>
          </w:p>
        </w:tc>
        <w:tc>
          <w:tcPr>
            <w:tcW w:w="3071" w:type="dxa"/>
          </w:tcPr>
          <w:p w:rsidR="004E05AC" w:rsidRDefault="004E05AC" w:rsidP="00822AF8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32,90</w:t>
            </w:r>
          </w:p>
        </w:tc>
      </w:tr>
      <w:tr w:rsidR="004E05AC" w:rsidTr="004E05AC">
        <w:tc>
          <w:tcPr>
            <w:tcW w:w="3070" w:type="dxa"/>
          </w:tcPr>
          <w:p w:rsidR="004E05AC" w:rsidRDefault="004E05AC" w:rsidP="008C2FFE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Cibule kuchyňská</w:t>
            </w:r>
          </w:p>
        </w:tc>
        <w:tc>
          <w:tcPr>
            <w:tcW w:w="3071" w:type="dxa"/>
          </w:tcPr>
          <w:p w:rsidR="004E05AC" w:rsidRDefault="004E05AC" w:rsidP="00822AF8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12,20</w:t>
            </w:r>
          </w:p>
        </w:tc>
      </w:tr>
      <w:tr w:rsidR="004E05AC" w:rsidTr="004E05AC">
        <w:tc>
          <w:tcPr>
            <w:tcW w:w="3070" w:type="dxa"/>
          </w:tcPr>
          <w:p w:rsidR="004E05AC" w:rsidRDefault="004E05AC" w:rsidP="008C2FFE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Vepřová kotleta</w:t>
            </w:r>
          </w:p>
        </w:tc>
        <w:tc>
          <w:tcPr>
            <w:tcW w:w="3071" w:type="dxa"/>
          </w:tcPr>
          <w:p w:rsidR="004E05AC" w:rsidRDefault="004E05AC" w:rsidP="00822AF8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110,60</w:t>
            </w:r>
          </w:p>
        </w:tc>
      </w:tr>
      <w:tr w:rsidR="004E05AC" w:rsidTr="004E05AC">
        <w:tc>
          <w:tcPr>
            <w:tcW w:w="3070" w:type="dxa"/>
          </w:tcPr>
          <w:p w:rsidR="004E05AC" w:rsidRDefault="004E05AC" w:rsidP="008C2FFE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mléko</w:t>
            </w:r>
          </w:p>
        </w:tc>
        <w:tc>
          <w:tcPr>
            <w:tcW w:w="3071" w:type="dxa"/>
          </w:tcPr>
          <w:p w:rsidR="004E05AC" w:rsidRDefault="004E05AC" w:rsidP="00822AF8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22,90</w:t>
            </w:r>
          </w:p>
        </w:tc>
      </w:tr>
      <w:tr w:rsidR="004E05AC" w:rsidTr="004E05AC">
        <w:tc>
          <w:tcPr>
            <w:tcW w:w="3070" w:type="dxa"/>
          </w:tcPr>
          <w:p w:rsidR="004E05AC" w:rsidRPr="00DF68D8" w:rsidRDefault="00DF68D8" w:rsidP="008C2FFE">
            <w:pPr>
              <w:spacing w:after="120"/>
              <w:rPr>
                <w:rFonts w:eastAsiaTheme="minorEastAsia"/>
                <w:b/>
              </w:rPr>
            </w:pPr>
            <w:r w:rsidRPr="00DF68D8">
              <w:rPr>
                <w:rFonts w:eastAsiaTheme="minorEastAsia"/>
                <w:b/>
              </w:rPr>
              <w:t>SUMA</w:t>
            </w:r>
          </w:p>
        </w:tc>
        <w:tc>
          <w:tcPr>
            <w:tcW w:w="3071" w:type="dxa"/>
          </w:tcPr>
          <w:p w:rsidR="004E05AC" w:rsidRDefault="004E05AC" w:rsidP="00DF68D8">
            <w:pPr>
              <w:spacing w:after="120"/>
              <w:jc w:val="right"/>
              <w:rPr>
                <w:rFonts w:eastAsiaTheme="minorEastAsia"/>
              </w:rPr>
            </w:pPr>
          </w:p>
        </w:tc>
      </w:tr>
      <w:tr w:rsidR="00DF68D8" w:rsidTr="004E05AC">
        <w:tc>
          <w:tcPr>
            <w:tcW w:w="3070" w:type="dxa"/>
          </w:tcPr>
          <w:p w:rsidR="00DF68D8" w:rsidRDefault="00DF68D8" w:rsidP="00D45D91">
            <w:r>
              <w:t>Platba v hotovosti</w:t>
            </w:r>
          </w:p>
        </w:tc>
        <w:tc>
          <w:tcPr>
            <w:tcW w:w="3071" w:type="dxa"/>
          </w:tcPr>
          <w:p w:rsidR="00DF68D8" w:rsidRDefault="00DF68D8" w:rsidP="00DF68D8">
            <w:pPr>
              <w:spacing w:after="120"/>
              <w:jc w:val="right"/>
              <w:rPr>
                <w:rFonts w:eastAsiaTheme="minorEastAsia"/>
              </w:rPr>
            </w:pPr>
          </w:p>
        </w:tc>
      </w:tr>
    </w:tbl>
    <w:p w:rsidR="004E05AC" w:rsidRPr="008C2FFE" w:rsidRDefault="004E05AC" w:rsidP="008C2FFE">
      <w:pPr>
        <w:spacing w:after="120" w:line="240" w:lineRule="auto"/>
        <w:rPr>
          <w:rFonts w:eastAsiaTheme="minorEastAsia"/>
        </w:rPr>
      </w:pPr>
    </w:p>
    <w:p w:rsidR="008C2FFE" w:rsidRDefault="008C2FFE">
      <w:pPr>
        <w:rPr>
          <w:rFonts w:eastAsiaTheme="minorEastAsia"/>
        </w:rPr>
      </w:pPr>
    </w:p>
    <w:p w:rsidR="00A8486B" w:rsidRDefault="00A8486B">
      <w:pPr>
        <w:rPr>
          <w:rFonts w:eastAsiaTheme="minorEastAsia"/>
        </w:rPr>
      </w:pPr>
    </w:p>
    <w:p w:rsidR="00A8486B" w:rsidRDefault="00A8486B">
      <w:pPr>
        <w:rPr>
          <w:rFonts w:eastAsiaTheme="minorEastAsia"/>
        </w:rPr>
      </w:pPr>
    </w:p>
    <w:p w:rsidR="00A8486B" w:rsidRDefault="00A8486B">
      <w:pPr>
        <w:rPr>
          <w:rFonts w:eastAsiaTheme="minorEastAsia"/>
        </w:rPr>
      </w:pPr>
    </w:p>
    <w:p w:rsidR="00A8486B" w:rsidRDefault="00A8486B">
      <w:pPr>
        <w:rPr>
          <w:rFonts w:eastAsiaTheme="minorEastAsia"/>
        </w:rPr>
      </w:pPr>
    </w:p>
    <w:p w:rsidR="00A8486B" w:rsidRPr="008C2FFE" w:rsidRDefault="00A8486B">
      <w:pPr>
        <w:rPr>
          <w:rFonts w:eastAsiaTheme="minorEastAsia"/>
        </w:rPr>
      </w:pPr>
    </w:p>
    <w:p w:rsidR="004C56BF" w:rsidRDefault="004C56BF">
      <w:pPr>
        <w:rPr>
          <w:rFonts w:eastAsiaTheme="minorEastAsia"/>
          <w:b/>
          <w:u w:val="single"/>
        </w:rPr>
      </w:pPr>
    </w:p>
    <w:p w:rsidR="004C56BF" w:rsidRDefault="004C56BF">
      <w:pPr>
        <w:rPr>
          <w:rFonts w:eastAsiaTheme="minorEastAsia"/>
          <w:b/>
          <w:u w:val="single"/>
        </w:rPr>
      </w:pPr>
    </w:p>
    <w:p w:rsidR="004C56BF" w:rsidRDefault="004C56BF">
      <w:pPr>
        <w:rPr>
          <w:rFonts w:eastAsiaTheme="minorEastAsia"/>
          <w:b/>
          <w:u w:val="single"/>
        </w:rPr>
      </w:pPr>
    </w:p>
    <w:p w:rsidR="008663F6" w:rsidRDefault="008663F6">
      <w:pPr>
        <w:rPr>
          <w:rFonts w:eastAsiaTheme="minorEastAsia"/>
          <w:b/>
          <w:u w:val="single"/>
        </w:rPr>
      </w:pPr>
    </w:p>
    <w:p w:rsidR="008663F6" w:rsidRDefault="008663F6">
      <w:pPr>
        <w:rPr>
          <w:rFonts w:eastAsiaTheme="minorEastAsia"/>
          <w:b/>
          <w:u w:val="single"/>
        </w:rPr>
      </w:pPr>
    </w:p>
    <w:p w:rsidR="008663F6" w:rsidRDefault="008663F6">
      <w:pPr>
        <w:rPr>
          <w:rFonts w:eastAsiaTheme="minorEastAsia"/>
          <w:b/>
          <w:u w:val="single"/>
        </w:rPr>
      </w:pPr>
    </w:p>
    <w:p w:rsidR="008663F6" w:rsidRDefault="008663F6">
      <w:pPr>
        <w:rPr>
          <w:rFonts w:eastAsiaTheme="minorEastAsia"/>
          <w:b/>
          <w:u w:val="single"/>
        </w:rPr>
      </w:pPr>
    </w:p>
    <w:p w:rsidR="008663F6" w:rsidRDefault="008663F6">
      <w:pPr>
        <w:rPr>
          <w:rFonts w:eastAsiaTheme="minorEastAsia"/>
          <w:b/>
          <w:u w:val="single"/>
        </w:rPr>
      </w:pPr>
    </w:p>
    <w:p w:rsidR="008663F6" w:rsidRDefault="008663F6">
      <w:pPr>
        <w:rPr>
          <w:rFonts w:eastAsiaTheme="minorEastAsia"/>
          <w:b/>
          <w:u w:val="single"/>
        </w:rPr>
      </w:pPr>
    </w:p>
    <w:p w:rsidR="008663F6" w:rsidRDefault="008663F6">
      <w:pPr>
        <w:rPr>
          <w:rFonts w:eastAsiaTheme="minorEastAsia"/>
          <w:b/>
          <w:u w:val="single"/>
        </w:rPr>
      </w:pPr>
    </w:p>
    <w:p w:rsidR="008C2FFE" w:rsidRDefault="00C65637">
      <w:pPr>
        <w:rPr>
          <w:rFonts w:eastAsiaTheme="minorEastAsia"/>
          <w:b/>
          <w:u w:val="single"/>
        </w:rPr>
      </w:pPr>
      <w:r w:rsidRPr="00C65637">
        <w:rPr>
          <w:rFonts w:eastAsiaTheme="minorEastAsia"/>
          <w:b/>
          <w:u w:val="single"/>
        </w:rPr>
        <w:lastRenderedPageBreak/>
        <w:t>Řešení:</w:t>
      </w:r>
    </w:p>
    <w:p w:rsidR="00C65637" w:rsidRDefault="00C65637" w:rsidP="00C65637">
      <w:r>
        <w:t>1.Př</w:t>
      </w:r>
    </w:p>
    <w:p w:rsidR="00C65637" w:rsidRDefault="00C65637" w:rsidP="00C65637">
      <w:r>
        <w:t xml:space="preserve">Jak se bude lišit cena stejného nákupu v Globusu a v Ternu? </w:t>
      </w:r>
    </w:p>
    <w:p w:rsidR="00C65637" w:rsidRDefault="00C65637" w:rsidP="00C65637">
      <w:r>
        <w:t>A)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3"/>
        <w:gridCol w:w="1843"/>
      </w:tblGrid>
      <w:tr w:rsidR="00C65637" w:rsidTr="0001270F">
        <w:tc>
          <w:tcPr>
            <w:tcW w:w="1842" w:type="dxa"/>
          </w:tcPr>
          <w:p w:rsidR="00C65637" w:rsidRDefault="00C65637" w:rsidP="0001270F"/>
        </w:tc>
        <w:tc>
          <w:tcPr>
            <w:tcW w:w="1842" w:type="dxa"/>
          </w:tcPr>
          <w:p w:rsidR="00C65637" w:rsidRDefault="00C65637" w:rsidP="0001270F"/>
        </w:tc>
        <w:tc>
          <w:tcPr>
            <w:tcW w:w="1843" w:type="dxa"/>
          </w:tcPr>
          <w:p w:rsidR="00C65637" w:rsidRDefault="00C65637" w:rsidP="0001270F">
            <w:pPr>
              <w:jc w:val="center"/>
            </w:pPr>
            <w:r>
              <w:t>Globus</w:t>
            </w:r>
          </w:p>
        </w:tc>
        <w:tc>
          <w:tcPr>
            <w:tcW w:w="1843" w:type="dxa"/>
          </w:tcPr>
          <w:p w:rsidR="00C65637" w:rsidRDefault="00C65637" w:rsidP="0001270F">
            <w:pPr>
              <w:jc w:val="center"/>
            </w:pPr>
            <w:r>
              <w:t>Terno</w:t>
            </w:r>
          </w:p>
        </w:tc>
      </w:tr>
      <w:tr w:rsidR="00C65637" w:rsidTr="0001270F">
        <w:tc>
          <w:tcPr>
            <w:tcW w:w="1842" w:type="dxa"/>
          </w:tcPr>
          <w:p w:rsidR="00C65637" w:rsidRDefault="00C65637" w:rsidP="0001270F">
            <w:r>
              <w:t>Chléb kmínový</w:t>
            </w:r>
          </w:p>
        </w:tc>
        <w:tc>
          <w:tcPr>
            <w:tcW w:w="1842" w:type="dxa"/>
          </w:tcPr>
          <w:p w:rsidR="00C65637" w:rsidRDefault="00C65637" w:rsidP="0001270F">
            <w:pPr>
              <w:jc w:val="center"/>
            </w:pPr>
            <w:r>
              <w:t>0,5 ks x 25,90</w:t>
            </w:r>
          </w:p>
        </w:tc>
        <w:tc>
          <w:tcPr>
            <w:tcW w:w="1843" w:type="dxa"/>
          </w:tcPr>
          <w:p w:rsidR="00C65637" w:rsidRDefault="00C65637" w:rsidP="0001270F">
            <w:pPr>
              <w:jc w:val="right"/>
            </w:pPr>
            <w:r>
              <w:t>13,00</w:t>
            </w:r>
          </w:p>
        </w:tc>
        <w:tc>
          <w:tcPr>
            <w:tcW w:w="1843" w:type="dxa"/>
          </w:tcPr>
          <w:p w:rsidR="00C65637" w:rsidRDefault="00C65637" w:rsidP="0001270F">
            <w:pPr>
              <w:jc w:val="right"/>
            </w:pPr>
            <w:r>
              <w:t>12,95</w:t>
            </w:r>
          </w:p>
        </w:tc>
      </w:tr>
      <w:tr w:rsidR="00C65637" w:rsidTr="0001270F">
        <w:tc>
          <w:tcPr>
            <w:tcW w:w="1842" w:type="dxa"/>
          </w:tcPr>
          <w:p w:rsidR="00C65637" w:rsidRDefault="00C65637" w:rsidP="0001270F">
            <w:r>
              <w:t>Vlašský salát</w:t>
            </w:r>
          </w:p>
        </w:tc>
        <w:tc>
          <w:tcPr>
            <w:tcW w:w="1842" w:type="dxa"/>
          </w:tcPr>
          <w:p w:rsidR="00C65637" w:rsidRDefault="00C65637" w:rsidP="0001270F">
            <w:r>
              <w:t>0,208 kg x 89,00</w:t>
            </w:r>
          </w:p>
        </w:tc>
        <w:tc>
          <w:tcPr>
            <w:tcW w:w="1843" w:type="dxa"/>
          </w:tcPr>
          <w:p w:rsidR="00C65637" w:rsidRDefault="00C65637" w:rsidP="0001270F">
            <w:pPr>
              <w:jc w:val="right"/>
            </w:pPr>
            <w:r>
              <w:t>18,50</w:t>
            </w:r>
          </w:p>
        </w:tc>
        <w:tc>
          <w:tcPr>
            <w:tcW w:w="1843" w:type="dxa"/>
          </w:tcPr>
          <w:p w:rsidR="00C65637" w:rsidRDefault="00C65637" w:rsidP="0001270F">
            <w:pPr>
              <w:jc w:val="right"/>
            </w:pPr>
            <w:r>
              <w:t>18,51</w:t>
            </w:r>
          </w:p>
        </w:tc>
      </w:tr>
      <w:tr w:rsidR="00C65637" w:rsidTr="0001270F">
        <w:tc>
          <w:tcPr>
            <w:tcW w:w="1842" w:type="dxa"/>
          </w:tcPr>
          <w:p w:rsidR="00C65637" w:rsidRDefault="00C65637" w:rsidP="0001270F">
            <w:r>
              <w:t>Banány</w:t>
            </w:r>
          </w:p>
        </w:tc>
        <w:tc>
          <w:tcPr>
            <w:tcW w:w="1842" w:type="dxa"/>
          </w:tcPr>
          <w:p w:rsidR="00C65637" w:rsidRDefault="00C65637" w:rsidP="0001270F">
            <w:r>
              <w:t>0,862 kg x 28,90</w:t>
            </w:r>
          </w:p>
        </w:tc>
        <w:tc>
          <w:tcPr>
            <w:tcW w:w="1843" w:type="dxa"/>
          </w:tcPr>
          <w:p w:rsidR="00C65637" w:rsidRDefault="00C65637" w:rsidP="0001270F">
            <w:pPr>
              <w:jc w:val="right"/>
            </w:pPr>
            <w:r>
              <w:t>24,90</w:t>
            </w:r>
          </w:p>
        </w:tc>
        <w:tc>
          <w:tcPr>
            <w:tcW w:w="1843" w:type="dxa"/>
          </w:tcPr>
          <w:p w:rsidR="00C65637" w:rsidRDefault="00C65637" w:rsidP="0001270F">
            <w:pPr>
              <w:jc w:val="right"/>
            </w:pPr>
            <w:r>
              <w:t>24,91</w:t>
            </w:r>
          </w:p>
        </w:tc>
      </w:tr>
      <w:tr w:rsidR="00C65637" w:rsidTr="0001270F">
        <w:tc>
          <w:tcPr>
            <w:tcW w:w="1842" w:type="dxa"/>
          </w:tcPr>
          <w:p w:rsidR="00C65637" w:rsidRDefault="00C65637" w:rsidP="0001270F">
            <w:r>
              <w:t>SUMA</w:t>
            </w:r>
          </w:p>
        </w:tc>
        <w:tc>
          <w:tcPr>
            <w:tcW w:w="1842" w:type="dxa"/>
          </w:tcPr>
          <w:p w:rsidR="00C65637" w:rsidRDefault="00C65637" w:rsidP="0001270F"/>
        </w:tc>
        <w:tc>
          <w:tcPr>
            <w:tcW w:w="1843" w:type="dxa"/>
          </w:tcPr>
          <w:p w:rsidR="00C65637" w:rsidRDefault="00C65637" w:rsidP="0001270F">
            <w:pPr>
              <w:jc w:val="right"/>
            </w:pPr>
            <w:r>
              <w:t>56,40</w:t>
            </w:r>
          </w:p>
        </w:tc>
        <w:tc>
          <w:tcPr>
            <w:tcW w:w="1843" w:type="dxa"/>
          </w:tcPr>
          <w:p w:rsidR="00C65637" w:rsidRDefault="00C65637" w:rsidP="0001270F">
            <w:pPr>
              <w:jc w:val="right"/>
            </w:pPr>
            <w:r>
              <w:t>56,37</w:t>
            </w:r>
          </w:p>
        </w:tc>
      </w:tr>
      <w:tr w:rsidR="00C65637" w:rsidTr="0001270F">
        <w:tc>
          <w:tcPr>
            <w:tcW w:w="1842" w:type="dxa"/>
          </w:tcPr>
          <w:p w:rsidR="00C65637" w:rsidRDefault="00C65637" w:rsidP="0001270F">
            <w:r>
              <w:t>Platba v hotovosti</w:t>
            </w:r>
          </w:p>
        </w:tc>
        <w:tc>
          <w:tcPr>
            <w:tcW w:w="1842" w:type="dxa"/>
          </w:tcPr>
          <w:p w:rsidR="00C65637" w:rsidRDefault="00C65637" w:rsidP="0001270F"/>
        </w:tc>
        <w:tc>
          <w:tcPr>
            <w:tcW w:w="1843" w:type="dxa"/>
          </w:tcPr>
          <w:p w:rsidR="00C65637" w:rsidRDefault="00C65637" w:rsidP="0001270F">
            <w:pPr>
              <w:jc w:val="right"/>
            </w:pPr>
            <w:r>
              <w:t>56,00</w:t>
            </w:r>
          </w:p>
        </w:tc>
        <w:tc>
          <w:tcPr>
            <w:tcW w:w="1843" w:type="dxa"/>
          </w:tcPr>
          <w:p w:rsidR="00C65637" w:rsidRDefault="00C65637" w:rsidP="0001270F">
            <w:pPr>
              <w:jc w:val="right"/>
            </w:pPr>
            <w:r>
              <w:t>56,00</w:t>
            </w:r>
          </w:p>
        </w:tc>
      </w:tr>
    </w:tbl>
    <w:p w:rsidR="00C65637" w:rsidRPr="0030469A" w:rsidRDefault="00C65637">
      <w:pPr>
        <w:rPr>
          <w:rFonts w:eastAsiaTheme="minorEastAsia"/>
        </w:rPr>
      </w:pPr>
    </w:p>
    <w:p w:rsidR="0030469A" w:rsidRPr="0030469A" w:rsidRDefault="0030469A">
      <w:pPr>
        <w:rPr>
          <w:rFonts w:eastAsiaTheme="minorEastAsia"/>
        </w:rPr>
      </w:pPr>
      <w:r w:rsidRPr="0030469A">
        <w:rPr>
          <w:rFonts w:eastAsiaTheme="minorEastAsia"/>
        </w:rPr>
        <w:t>V Globusu i Ternu zaplatíme stejnou částku.</w:t>
      </w:r>
    </w:p>
    <w:p w:rsidR="00A8486B" w:rsidRPr="00A8486B" w:rsidRDefault="00A8486B">
      <w:pPr>
        <w:rPr>
          <w:rFonts w:eastAsiaTheme="minorEastAsia"/>
        </w:rPr>
      </w:pPr>
      <w:r w:rsidRPr="00A8486B">
        <w:rPr>
          <w:rFonts w:eastAsiaTheme="minorEastAsia"/>
        </w:rPr>
        <w:t>B)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8486B" w:rsidTr="0001270F">
        <w:tc>
          <w:tcPr>
            <w:tcW w:w="2303" w:type="dxa"/>
          </w:tcPr>
          <w:p w:rsidR="00A8486B" w:rsidRDefault="00A8486B" w:rsidP="0001270F"/>
        </w:tc>
        <w:tc>
          <w:tcPr>
            <w:tcW w:w="2303" w:type="dxa"/>
          </w:tcPr>
          <w:p w:rsidR="00A8486B" w:rsidRDefault="00A8486B" w:rsidP="0001270F"/>
        </w:tc>
        <w:tc>
          <w:tcPr>
            <w:tcW w:w="2303" w:type="dxa"/>
          </w:tcPr>
          <w:p w:rsidR="00A8486B" w:rsidRDefault="00A8486B" w:rsidP="0001270F">
            <w:pPr>
              <w:jc w:val="center"/>
            </w:pPr>
            <w:r>
              <w:t>Globus</w:t>
            </w:r>
          </w:p>
        </w:tc>
        <w:tc>
          <w:tcPr>
            <w:tcW w:w="2303" w:type="dxa"/>
          </w:tcPr>
          <w:p w:rsidR="00A8486B" w:rsidRDefault="00A8486B" w:rsidP="0001270F">
            <w:pPr>
              <w:jc w:val="center"/>
            </w:pPr>
            <w:r>
              <w:t>Terno</w:t>
            </w:r>
          </w:p>
        </w:tc>
      </w:tr>
      <w:tr w:rsidR="00A8486B" w:rsidTr="0001270F">
        <w:tc>
          <w:tcPr>
            <w:tcW w:w="2303" w:type="dxa"/>
          </w:tcPr>
          <w:p w:rsidR="00A8486B" w:rsidRDefault="00A8486B" w:rsidP="0001270F">
            <w:r>
              <w:t>mrkev</w:t>
            </w:r>
          </w:p>
        </w:tc>
        <w:tc>
          <w:tcPr>
            <w:tcW w:w="2303" w:type="dxa"/>
          </w:tcPr>
          <w:p w:rsidR="00A8486B" w:rsidRDefault="00A8486B" w:rsidP="0001270F">
            <w:r>
              <w:t>0,520 x 11,90</w:t>
            </w:r>
          </w:p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6,20</w:t>
            </w:r>
          </w:p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6,19</w:t>
            </w:r>
          </w:p>
        </w:tc>
      </w:tr>
      <w:tr w:rsidR="00A8486B" w:rsidTr="0001270F">
        <w:tc>
          <w:tcPr>
            <w:tcW w:w="2303" w:type="dxa"/>
          </w:tcPr>
          <w:p w:rsidR="00A8486B" w:rsidRDefault="00A8486B" w:rsidP="0001270F">
            <w:r>
              <w:t>banány</w:t>
            </w:r>
          </w:p>
        </w:tc>
        <w:tc>
          <w:tcPr>
            <w:tcW w:w="2303" w:type="dxa"/>
          </w:tcPr>
          <w:p w:rsidR="00A8486B" w:rsidRDefault="00A8486B" w:rsidP="0001270F">
            <w:r>
              <w:t>1,568 x 28,90</w:t>
            </w:r>
          </w:p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45,30</w:t>
            </w:r>
          </w:p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45,32</w:t>
            </w:r>
          </w:p>
        </w:tc>
      </w:tr>
      <w:tr w:rsidR="00A8486B" w:rsidTr="0001270F">
        <w:tc>
          <w:tcPr>
            <w:tcW w:w="2303" w:type="dxa"/>
          </w:tcPr>
          <w:p w:rsidR="00A8486B" w:rsidRDefault="00A8486B" w:rsidP="0001270F">
            <w:r>
              <w:t>mandarinky</w:t>
            </w:r>
          </w:p>
        </w:tc>
        <w:tc>
          <w:tcPr>
            <w:tcW w:w="2303" w:type="dxa"/>
          </w:tcPr>
          <w:p w:rsidR="00A8486B" w:rsidRDefault="00A8486B" w:rsidP="0001270F">
            <w:r>
              <w:t>0,704 x 36,90</w:t>
            </w:r>
          </w:p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26,00</w:t>
            </w:r>
          </w:p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25,98</w:t>
            </w:r>
          </w:p>
        </w:tc>
      </w:tr>
      <w:tr w:rsidR="00A8486B" w:rsidTr="0001270F">
        <w:tc>
          <w:tcPr>
            <w:tcW w:w="2303" w:type="dxa"/>
          </w:tcPr>
          <w:p w:rsidR="00A8486B" w:rsidRDefault="00A8486B" w:rsidP="0001270F">
            <w:r>
              <w:t>vysočina salám</w:t>
            </w:r>
          </w:p>
        </w:tc>
        <w:tc>
          <w:tcPr>
            <w:tcW w:w="2303" w:type="dxa"/>
          </w:tcPr>
          <w:p w:rsidR="00A8486B" w:rsidRDefault="00A8486B" w:rsidP="0001270F">
            <w:r>
              <w:t>0,216 x 169,00</w:t>
            </w:r>
          </w:p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36,50</w:t>
            </w:r>
          </w:p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36,50</w:t>
            </w:r>
          </w:p>
        </w:tc>
      </w:tr>
      <w:tr w:rsidR="00A8486B" w:rsidTr="0001270F">
        <w:tc>
          <w:tcPr>
            <w:tcW w:w="2303" w:type="dxa"/>
          </w:tcPr>
          <w:p w:rsidR="00A8486B" w:rsidRDefault="00A8486B" w:rsidP="0001270F">
            <w:r>
              <w:t>chléb kmínový</w:t>
            </w:r>
          </w:p>
        </w:tc>
        <w:tc>
          <w:tcPr>
            <w:tcW w:w="2303" w:type="dxa"/>
          </w:tcPr>
          <w:p w:rsidR="00A8486B" w:rsidRDefault="00A8486B" w:rsidP="0001270F">
            <w:r>
              <w:t>0,5 ks x 26,90</w:t>
            </w:r>
          </w:p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13,50</w:t>
            </w:r>
          </w:p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13,45</w:t>
            </w:r>
          </w:p>
        </w:tc>
      </w:tr>
      <w:tr w:rsidR="00A8486B" w:rsidTr="0001270F">
        <w:tc>
          <w:tcPr>
            <w:tcW w:w="2303" w:type="dxa"/>
          </w:tcPr>
          <w:p w:rsidR="00A8486B" w:rsidRDefault="00A8486B" w:rsidP="0001270F">
            <w:r>
              <w:t>SUMA</w:t>
            </w:r>
          </w:p>
        </w:tc>
        <w:tc>
          <w:tcPr>
            <w:tcW w:w="2303" w:type="dxa"/>
          </w:tcPr>
          <w:p w:rsidR="00A8486B" w:rsidRDefault="00A8486B" w:rsidP="0001270F"/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127,50</w:t>
            </w:r>
          </w:p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127,44</w:t>
            </w:r>
          </w:p>
        </w:tc>
      </w:tr>
      <w:tr w:rsidR="00A8486B" w:rsidTr="0001270F">
        <w:tc>
          <w:tcPr>
            <w:tcW w:w="2303" w:type="dxa"/>
          </w:tcPr>
          <w:p w:rsidR="00A8486B" w:rsidRDefault="00A8486B" w:rsidP="0001270F">
            <w:r>
              <w:t>Platba v hotovosti</w:t>
            </w:r>
          </w:p>
        </w:tc>
        <w:tc>
          <w:tcPr>
            <w:tcW w:w="2303" w:type="dxa"/>
          </w:tcPr>
          <w:p w:rsidR="00A8486B" w:rsidRDefault="00A8486B" w:rsidP="0001270F"/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128,00</w:t>
            </w:r>
          </w:p>
        </w:tc>
        <w:tc>
          <w:tcPr>
            <w:tcW w:w="2303" w:type="dxa"/>
          </w:tcPr>
          <w:p w:rsidR="00A8486B" w:rsidRDefault="00A8486B" w:rsidP="0001270F">
            <w:pPr>
              <w:jc w:val="right"/>
            </w:pPr>
            <w:r>
              <w:t>127,00</w:t>
            </w:r>
          </w:p>
        </w:tc>
      </w:tr>
    </w:tbl>
    <w:p w:rsidR="00A23D72" w:rsidRDefault="00A23D72"/>
    <w:p w:rsidR="0030469A" w:rsidRDefault="0030469A" w:rsidP="0030469A">
      <w:pPr>
        <w:rPr>
          <w:rFonts w:eastAsiaTheme="minorEastAsia"/>
        </w:rPr>
      </w:pPr>
      <w:r w:rsidRPr="0030469A">
        <w:rPr>
          <w:rFonts w:eastAsiaTheme="minorEastAsia"/>
        </w:rPr>
        <w:t>V </w:t>
      </w:r>
      <w:proofErr w:type="gramStart"/>
      <w:r w:rsidRPr="0030469A">
        <w:rPr>
          <w:rFonts w:eastAsiaTheme="minorEastAsia"/>
        </w:rPr>
        <w:t xml:space="preserve">Globusu </w:t>
      </w:r>
      <w:r>
        <w:rPr>
          <w:rFonts w:eastAsiaTheme="minorEastAsia"/>
        </w:rPr>
        <w:t xml:space="preserve"> zaplatíme</w:t>
      </w:r>
      <w:proofErr w:type="gramEnd"/>
      <w:r>
        <w:rPr>
          <w:rFonts w:eastAsiaTheme="minorEastAsia"/>
        </w:rPr>
        <w:t xml:space="preserve"> o korunu více než v Ternu.</w:t>
      </w:r>
    </w:p>
    <w:p w:rsidR="004C56BF" w:rsidRDefault="004C56BF" w:rsidP="0030469A">
      <w:pPr>
        <w:rPr>
          <w:rFonts w:eastAsiaTheme="minorEastAsia"/>
        </w:rPr>
      </w:pPr>
    </w:p>
    <w:p w:rsidR="004C56BF" w:rsidRPr="0030469A" w:rsidRDefault="004C56BF" w:rsidP="0030469A">
      <w:pPr>
        <w:rPr>
          <w:rFonts w:eastAsiaTheme="minorEastAsia"/>
        </w:rPr>
      </w:pPr>
    </w:p>
    <w:p w:rsidR="0030469A" w:rsidRDefault="0030469A"/>
    <w:p w:rsidR="004C56BF" w:rsidRDefault="004C56BF"/>
    <w:p w:rsidR="004C56BF" w:rsidRDefault="004C56BF"/>
    <w:p w:rsidR="004C56BF" w:rsidRDefault="004C56BF"/>
    <w:p w:rsidR="004C56BF" w:rsidRDefault="004C56BF"/>
    <w:p w:rsidR="004C56BF" w:rsidRDefault="004C56BF"/>
    <w:p w:rsidR="004C56BF" w:rsidRDefault="004C56BF"/>
    <w:p w:rsidR="004C56BF" w:rsidRDefault="004C56BF" w:rsidP="004C56BF">
      <w:r>
        <w:lastRenderedPageBreak/>
        <w:t>2.Př</w:t>
      </w:r>
    </w:p>
    <w:p w:rsidR="004C56BF" w:rsidRDefault="004C56BF" w:rsidP="004C56BF">
      <w:r>
        <w:t>Anička si v  </w:t>
      </w:r>
      <w:proofErr w:type="spellStart"/>
      <w:proofErr w:type="gramStart"/>
      <w:r>
        <w:t>Bille</w:t>
      </w:r>
      <w:proofErr w:type="spellEnd"/>
      <w:proofErr w:type="gramEnd"/>
      <w:r>
        <w:t xml:space="preserve"> koupila uzenou makrelu za 48,30 Kč, pomazánkové máslo za 29,90 Kč, sýr gouda plátky za 26,90 Kč a deset rohlíků po 1,90 Kč. Kolik korun zaplatila za nákup? Kolik korun jí pokladní vrátila, platila-li Anička dvousetkorunovou bankovkou?</w:t>
      </w:r>
    </w:p>
    <w:p w:rsidR="004C56BF" w:rsidRDefault="004C56BF" w:rsidP="004C56BF">
      <w:r>
        <w:t>Makrela …………. 48,30 Kč</w:t>
      </w:r>
      <w:r>
        <w:tab/>
      </w:r>
      <w:r>
        <w:tab/>
      </w:r>
      <w:r>
        <w:tab/>
      </w:r>
      <w: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4C56BF" w:rsidRDefault="004C56BF" w:rsidP="004C56BF">
      <w:r>
        <w:t>Máslo ……………. 29,90 Kč</w:t>
      </w:r>
      <w:r>
        <w:tab/>
      </w:r>
      <w:r>
        <w:tab/>
      </w:r>
      <w:r>
        <w:tab/>
      </w:r>
      <w:r>
        <w:tab/>
      </w:r>
    </w:p>
    <w:p w:rsidR="004C56BF" w:rsidRDefault="004C56BF" w:rsidP="004C56BF">
      <w:r>
        <w:t>Sýr …………………. 26,90 Kč</w:t>
      </w:r>
    </w:p>
    <w:p w:rsidR="004C56BF" w:rsidRDefault="004C56BF" w:rsidP="004C56BF">
      <w:r>
        <w:t xml:space="preserve">Rohlík ……………… 1,90 Kč </w:t>
      </w:r>
      <w:proofErr w:type="gramStart"/>
      <w:r>
        <w:t>….. 10</w:t>
      </w:r>
      <w:proofErr w:type="gramEnd"/>
      <w:r>
        <w:t xml:space="preserve"> krát</w:t>
      </w:r>
      <w:r>
        <w:tab/>
      </w:r>
      <m:oMath>
        <m:r>
          <w:rPr>
            <w:rFonts w:ascii="Cambria Math" w:hAnsi="Cambria Math"/>
          </w:rPr>
          <m:t>1,90 ∙10=19,00</m:t>
        </m:r>
      </m:oMath>
      <w:r>
        <w:t xml:space="preserve"> </w:t>
      </w:r>
    </w:p>
    <w:p w:rsidR="004C56BF" w:rsidRPr="00FE256C" w:rsidRDefault="004C56BF" w:rsidP="004C56BF">
      <w:pPr>
        <w:rPr>
          <w:rFonts w:eastAsiaTheme="minorEastAsia"/>
        </w:rPr>
      </w:pPr>
    </w:p>
    <w:p w:rsidR="004C56BF" w:rsidRDefault="004C56BF" w:rsidP="004C56BF">
      <w:pPr>
        <w:spacing w:after="12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48,30</m:t>
          </m:r>
        </m:oMath>
      </m:oMathPara>
    </w:p>
    <w:p w:rsidR="004C56BF" w:rsidRDefault="004C56BF" w:rsidP="004C56BF">
      <w:pPr>
        <w:spacing w:after="12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29,90</m:t>
          </m:r>
        </m:oMath>
      </m:oMathPara>
    </w:p>
    <w:p w:rsidR="004C56BF" w:rsidRDefault="004C56BF" w:rsidP="004C56BF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26,90</m:t>
        </m:r>
      </m:oMath>
    </w:p>
    <w:p w:rsidR="004C56BF" w:rsidRDefault="004C56BF" w:rsidP="004C56BF">
      <w:pPr>
        <w:spacing w:after="120" w:line="240" w:lineRule="auto"/>
        <w:rPr>
          <w:rFonts w:eastAsiaTheme="minorEastAsia"/>
          <w:u w:val="single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u w:val="single"/>
            </w:rPr>
            <m:t xml:space="preserve">  19,00</m:t>
          </m:r>
        </m:oMath>
      </m:oMathPara>
    </w:p>
    <w:p w:rsidR="004C56BF" w:rsidRDefault="004C56BF" w:rsidP="004C56BF">
      <w:pPr>
        <w:spacing w:after="12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124,10 ≐124,00</m:t>
          </m:r>
        </m:oMath>
      </m:oMathPara>
    </w:p>
    <w:p w:rsidR="004C56BF" w:rsidRDefault="004C56BF" w:rsidP="004C56BF">
      <w:pPr>
        <w:spacing w:after="120" w:line="240" w:lineRule="auto"/>
        <w:rPr>
          <w:rFonts w:eastAsiaTheme="minorEastAsia"/>
        </w:rPr>
      </w:pPr>
    </w:p>
    <w:p w:rsidR="004C56BF" w:rsidRDefault="004C56BF" w:rsidP="004C56BF">
      <w:pPr>
        <w:spacing w:after="12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200-124=76</m:t>
          </m:r>
        </m:oMath>
      </m:oMathPara>
    </w:p>
    <w:p w:rsidR="004C56BF" w:rsidRDefault="004C56BF" w:rsidP="004C56BF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Anička zaplatila za nákup 124 koruny a pokladní jí vrátila 76 korun.</w:t>
      </w:r>
    </w:p>
    <w:p w:rsidR="004C56BF" w:rsidRDefault="004C56BF"/>
    <w:p w:rsidR="008663F6" w:rsidRDefault="008663F6"/>
    <w:p w:rsidR="008663F6" w:rsidRDefault="008663F6"/>
    <w:p w:rsidR="008663F6" w:rsidRDefault="008663F6"/>
    <w:p w:rsidR="008663F6" w:rsidRDefault="008663F6"/>
    <w:p w:rsidR="008663F6" w:rsidRDefault="008663F6"/>
    <w:p w:rsidR="008663F6" w:rsidRDefault="008663F6"/>
    <w:p w:rsidR="008663F6" w:rsidRDefault="008663F6"/>
    <w:p w:rsidR="008663F6" w:rsidRDefault="008663F6"/>
    <w:p w:rsidR="008663F6" w:rsidRDefault="008663F6"/>
    <w:p w:rsidR="008663F6" w:rsidRDefault="008663F6"/>
    <w:p w:rsidR="008663F6" w:rsidRDefault="008663F6" w:rsidP="008663F6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3.Př</w:t>
      </w:r>
    </w:p>
    <w:p w:rsidR="008663F6" w:rsidRDefault="008663F6" w:rsidP="008663F6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Bude Pavlovi stačit 200 korun k zaplacení následujícího nákupu? A pokud ano, kolik korun mu pokladní vrátí?</w:t>
      </w:r>
    </w:p>
    <w:tbl>
      <w:tblPr>
        <w:tblStyle w:val="Mkatabulky"/>
        <w:tblW w:w="0" w:type="auto"/>
        <w:tblLook w:val="04A0"/>
      </w:tblPr>
      <w:tblGrid>
        <w:gridCol w:w="3070"/>
        <w:gridCol w:w="3071"/>
      </w:tblGrid>
      <w:tr w:rsidR="008663F6" w:rsidTr="0001270F">
        <w:tc>
          <w:tcPr>
            <w:tcW w:w="3070" w:type="dxa"/>
          </w:tcPr>
          <w:p w:rsidR="008663F6" w:rsidRDefault="008663F6" w:rsidP="0001270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Vratné obaly (láhve)</w:t>
            </w:r>
          </w:p>
        </w:tc>
        <w:tc>
          <w:tcPr>
            <w:tcW w:w="3071" w:type="dxa"/>
          </w:tcPr>
          <w:p w:rsidR="008663F6" w:rsidRDefault="008663F6" w:rsidP="0001270F">
            <w:pPr>
              <w:spacing w:after="120"/>
              <w:jc w:val="right"/>
              <w:rPr>
                <w:rFonts w:eastAsiaTheme="minorEastAsia"/>
              </w:rPr>
            </w:pPr>
            <w:proofErr w:type="gramStart"/>
            <w:r>
              <w:rPr>
                <w:rFonts w:eastAsiaTheme="minorEastAsia" w:cstheme="minorHAnsi"/>
              </w:rPr>
              <w:t>―</w:t>
            </w:r>
            <w:r>
              <w:rPr>
                <w:rFonts w:eastAsiaTheme="minorEastAsia"/>
              </w:rPr>
              <w:t>33,00</w:t>
            </w:r>
            <w:proofErr w:type="gramEnd"/>
          </w:p>
        </w:tc>
      </w:tr>
      <w:tr w:rsidR="008663F6" w:rsidTr="0001270F">
        <w:tc>
          <w:tcPr>
            <w:tcW w:w="3070" w:type="dxa"/>
          </w:tcPr>
          <w:p w:rsidR="008663F6" w:rsidRDefault="008663F6" w:rsidP="0001270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Rybí salát</w:t>
            </w:r>
          </w:p>
        </w:tc>
        <w:tc>
          <w:tcPr>
            <w:tcW w:w="3071" w:type="dxa"/>
          </w:tcPr>
          <w:p w:rsidR="008663F6" w:rsidRDefault="008663F6" w:rsidP="0001270F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14,90</w:t>
            </w:r>
          </w:p>
        </w:tc>
      </w:tr>
      <w:tr w:rsidR="008663F6" w:rsidTr="0001270F">
        <w:tc>
          <w:tcPr>
            <w:tcW w:w="3070" w:type="dxa"/>
          </w:tcPr>
          <w:p w:rsidR="008663F6" w:rsidRDefault="008663F6" w:rsidP="0001270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Jihočeský jogurt</w:t>
            </w:r>
          </w:p>
        </w:tc>
        <w:tc>
          <w:tcPr>
            <w:tcW w:w="3071" w:type="dxa"/>
          </w:tcPr>
          <w:p w:rsidR="008663F6" w:rsidRDefault="008663F6" w:rsidP="0001270F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16,90</w:t>
            </w:r>
          </w:p>
        </w:tc>
      </w:tr>
      <w:tr w:rsidR="008663F6" w:rsidTr="0001270F">
        <w:tc>
          <w:tcPr>
            <w:tcW w:w="3070" w:type="dxa"/>
          </w:tcPr>
          <w:p w:rsidR="008663F6" w:rsidRDefault="008663F6" w:rsidP="0001270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Jihočeské máslo</w:t>
            </w:r>
          </w:p>
        </w:tc>
        <w:tc>
          <w:tcPr>
            <w:tcW w:w="3071" w:type="dxa"/>
          </w:tcPr>
          <w:p w:rsidR="008663F6" w:rsidRDefault="008663F6" w:rsidP="0001270F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32,90</w:t>
            </w:r>
          </w:p>
        </w:tc>
      </w:tr>
      <w:tr w:rsidR="008663F6" w:rsidTr="0001270F">
        <w:tc>
          <w:tcPr>
            <w:tcW w:w="3070" w:type="dxa"/>
          </w:tcPr>
          <w:p w:rsidR="008663F6" w:rsidRDefault="008663F6" w:rsidP="0001270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Cibule kuchyňská</w:t>
            </w:r>
          </w:p>
        </w:tc>
        <w:tc>
          <w:tcPr>
            <w:tcW w:w="3071" w:type="dxa"/>
          </w:tcPr>
          <w:p w:rsidR="008663F6" w:rsidRDefault="008663F6" w:rsidP="0001270F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12,20</w:t>
            </w:r>
          </w:p>
        </w:tc>
      </w:tr>
      <w:tr w:rsidR="008663F6" w:rsidTr="0001270F">
        <w:tc>
          <w:tcPr>
            <w:tcW w:w="3070" w:type="dxa"/>
          </w:tcPr>
          <w:p w:rsidR="008663F6" w:rsidRDefault="008663F6" w:rsidP="0001270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Vepřová kotleta</w:t>
            </w:r>
          </w:p>
        </w:tc>
        <w:tc>
          <w:tcPr>
            <w:tcW w:w="3071" w:type="dxa"/>
          </w:tcPr>
          <w:p w:rsidR="008663F6" w:rsidRDefault="008663F6" w:rsidP="0001270F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110,60</w:t>
            </w:r>
          </w:p>
        </w:tc>
      </w:tr>
      <w:tr w:rsidR="008663F6" w:rsidTr="0001270F">
        <w:tc>
          <w:tcPr>
            <w:tcW w:w="3070" w:type="dxa"/>
          </w:tcPr>
          <w:p w:rsidR="008663F6" w:rsidRDefault="008663F6" w:rsidP="0001270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mléko</w:t>
            </w:r>
          </w:p>
        </w:tc>
        <w:tc>
          <w:tcPr>
            <w:tcW w:w="3071" w:type="dxa"/>
          </w:tcPr>
          <w:p w:rsidR="008663F6" w:rsidRDefault="008663F6" w:rsidP="0001270F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22,90</w:t>
            </w:r>
          </w:p>
        </w:tc>
      </w:tr>
      <w:tr w:rsidR="008663F6" w:rsidTr="0001270F">
        <w:tc>
          <w:tcPr>
            <w:tcW w:w="3070" w:type="dxa"/>
          </w:tcPr>
          <w:p w:rsidR="008663F6" w:rsidRPr="00DF68D8" w:rsidRDefault="008663F6" w:rsidP="0001270F">
            <w:pPr>
              <w:spacing w:after="120"/>
              <w:rPr>
                <w:rFonts w:eastAsiaTheme="minorEastAsia"/>
                <w:b/>
              </w:rPr>
            </w:pPr>
            <w:r w:rsidRPr="00DF68D8">
              <w:rPr>
                <w:rFonts w:eastAsiaTheme="minorEastAsia"/>
                <w:b/>
              </w:rPr>
              <w:t>SUMA</w:t>
            </w:r>
          </w:p>
        </w:tc>
        <w:tc>
          <w:tcPr>
            <w:tcW w:w="3071" w:type="dxa"/>
          </w:tcPr>
          <w:p w:rsidR="008663F6" w:rsidRDefault="008663F6" w:rsidP="0001270F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177,40</w:t>
            </w:r>
          </w:p>
        </w:tc>
      </w:tr>
      <w:tr w:rsidR="008663F6" w:rsidTr="0001270F">
        <w:tc>
          <w:tcPr>
            <w:tcW w:w="3070" w:type="dxa"/>
          </w:tcPr>
          <w:p w:rsidR="008663F6" w:rsidRDefault="008663F6" w:rsidP="0001270F">
            <w:r>
              <w:t>Platba v hotovosti</w:t>
            </w:r>
          </w:p>
        </w:tc>
        <w:tc>
          <w:tcPr>
            <w:tcW w:w="3071" w:type="dxa"/>
          </w:tcPr>
          <w:p w:rsidR="008663F6" w:rsidRDefault="008663F6" w:rsidP="0001270F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177,00</w:t>
            </w:r>
          </w:p>
        </w:tc>
      </w:tr>
    </w:tbl>
    <w:p w:rsidR="008663F6" w:rsidRDefault="008663F6"/>
    <w:p w:rsidR="007E0DEC" w:rsidRDefault="007E0DEC">
      <w:r>
        <w:t>200 Kč – 177 Kč = 23</w:t>
      </w:r>
    </w:p>
    <w:p w:rsidR="001227C4" w:rsidRDefault="001227C4">
      <w:r>
        <w:t xml:space="preserve">Pokladní Pavlovi vrátí </w:t>
      </w:r>
      <w:r w:rsidR="00356A61">
        <w:t>23 koruny.</w:t>
      </w:r>
    </w:p>
    <w:sectPr w:rsidR="001227C4" w:rsidSect="009A0D09">
      <w:headerReference w:type="default" r:id="rId6"/>
      <w:footerReference w:type="default" r:id="rId7"/>
      <w:pgSz w:w="11906" w:h="16838"/>
      <w:pgMar w:top="2410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86" w:rsidRDefault="00F84386" w:rsidP="003F411E">
      <w:pPr>
        <w:spacing w:after="0" w:line="240" w:lineRule="auto"/>
      </w:pPr>
      <w:r>
        <w:separator/>
      </w:r>
    </w:p>
  </w:endnote>
  <w:endnote w:type="continuationSeparator" w:id="0">
    <w:p w:rsidR="00F84386" w:rsidRDefault="00F84386" w:rsidP="003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86" w:rsidRDefault="00F84386" w:rsidP="003F411E">
      <w:pPr>
        <w:spacing w:after="0" w:line="240" w:lineRule="auto"/>
      </w:pPr>
      <w:r>
        <w:separator/>
      </w:r>
    </w:p>
  </w:footnote>
  <w:footnote w:type="continuationSeparator" w:id="0">
    <w:p w:rsidR="00F84386" w:rsidRDefault="00F84386" w:rsidP="003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1227C4"/>
    <w:rsid w:val="00211AF5"/>
    <w:rsid w:val="002B10AA"/>
    <w:rsid w:val="002D6962"/>
    <w:rsid w:val="00301AF1"/>
    <w:rsid w:val="0030469A"/>
    <w:rsid w:val="00312B40"/>
    <w:rsid w:val="00356A61"/>
    <w:rsid w:val="003605B7"/>
    <w:rsid w:val="003C4F5D"/>
    <w:rsid w:val="003F411E"/>
    <w:rsid w:val="00437D09"/>
    <w:rsid w:val="00464AA5"/>
    <w:rsid w:val="00472420"/>
    <w:rsid w:val="0048257A"/>
    <w:rsid w:val="004B29F8"/>
    <w:rsid w:val="004C56BF"/>
    <w:rsid w:val="004E05AC"/>
    <w:rsid w:val="004F6C25"/>
    <w:rsid w:val="00537249"/>
    <w:rsid w:val="00575389"/>
    <w:rsid w:val="005E0F15"/>
    <w:rsid w:val="00624788"/>
    <w:rsid w:val="00673A03"/>
    <w:rsid w:val="006D4470"/>
    <w:rsid w:val="006E5F85"/>
    <w:rsid w:val="00750632"/>
    <w:rsid w:val="00767B57"/>
    <w:rsid w:val="00773CF0"/>
    <w:rsid w:val="00773D6C"/>
    <w:rsid w:val="007E0DEC"/>
    <w:rsid w:val="00822356"/>
    <w:rsid w:val="00822AF8"/>
    <w:rsid w:val="00836241"/>
    <w:rsid w:val="00862945"/>
    <w:rsid w:val="008663F6"/>
    <w:rsid w:val="008A1271"/>
    <w:rsid w:val="008C2FFE"/>
    <w:rsid w:val="00960E66"/>
    <w:rsid w:val="00976AB3"/>
    <w:rsid w:val="009A0D09"/>
    <w:rsid w:val="009E15A7"/>
    <w:rsid w:val="00A107AC"/>
    <w:rsid w:val="00A20828"/>
    <w:rsid w:val="00A23D72"/>
    <w:rsid w:val="00A432AD"/>
    <w:rsid w:val="00A73BC5"/>
    <w:rsid w:val="00A8486B"/>
    <w:rsid w:val="00A86370"/>
    <w:rsid w:val="00AE2BB7"/>
    <w:rsid w:val="00B0421D"/>
    <w:rsid w:val="00B81C15"/>
    <w:rsid w:val="00BF3FB8"/>
    <w:rsid w:val="00BF5772"/>
    <w:rsid w:val="00C2438C"/>
    <w:rsid w:val="00C515C6"/>
    <w:rsid w:val="00C65637"/>
    <w:rsid w:val="00CF4A80"/>
    <w:rsid w:val="00D30D99"/>
    <w:rsid w:val="00D479B9"/>
    <w:rsid w:val="00D6545E"/>
    <w:rsid w:val="00D72940"/>
    <w:rsid w:val="00DD0485"/>
    <w:rsid w:val="00DF68D8"/>
    <w:rsid w:val="00E4031E"/>
    <w:rsid w:val="00E44495"/>
    <w:rsid w:val="00EA1188"/>
    <w:rsid w:val="00EA1CE1"/>
    <w:rsid w:val="00EB4CC8"/>
    <w:rsid w:val="00EE5979"/>
    <w:rsid w:val="00F5618F"/>
    <w:rsid w:val="00F84386"/>
    <w:rsid w:val="00FE256C"/>
    <w:rsid w:val="00FE6422"/>
    <w:rsid w:val="00FF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E5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8C2F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Petra-SGO</cp:lastModifiedBy>
  <cp:revision>49</cp:revision>
  <cp:lastPrinted>2012-11-12T08:36:00Z</cp:lastPrinted>
  <dcterms:created xsi:type="dcterms:W3CDTF">2014-03-16T00:34:00Z</dcterms:created>
  <dcterms:modified xsi:type="dcterms:W3CDTF">2014-03-16T21:03:00Z</dcterms:modified>
</cp:coreProperties>
</file>